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1DD2" w14:textId="77777777" w:rsidR="008D1448" w:rsidRPr="003F6A3D" w:rsidRDefault="008D1448" w:rsidP="008D1448">
      <w:pPr>
        <w:jc w:val="center"/>
        <w:rPr>
          <w:rFonts w:ascii="Calibri" w:hAnsi="Calibri" w:cs="Calibri"/>
          <w:sz w:val="28"/>
          <w:szCs w:val="36"/>
        </w:rPr>
      </w:pPr>
      <w:r w:rsidRPr="00E8546E">
        <w:rPr>
          <w:rFonts w:ascii="Calibri" w:hAnsi="Calibri" w:cs="Calibri"/>
          <w:noProof/>
          <w:sz w:val="20"/>
          <w:szCs w:val="24"/>
          <w:cs/>
        </w:rPr>
        <mc:AlternateContent>
          <mc:Choice Requires="wps">
            <w:drawing>
              <wp:anchor distT="45720" distB="45720" distL="114300" distR="114300" simplePos="0" relativeHeight="251658240" behindDoc="0" locked="0" layoutInCell="1" allowOverlap="1" wp14:anchorId="0D7E9C81" wp14:editId="33349C64">
                <wp:simplePos x="0" y="0"/>
                <wp:positionH relativeFrom="margin">
                  <wp:align>left</wp:align>
                </wp:positionH>
                <wp:positionV relativeFrom="paragraph">
                  <wp:posOffset>381000</wp:posOffset>
                </wp:positionV>
                <wp:extent cx="5972175" cy="1476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76375"/>
                        </a:xfrm>
                        <a:prstGeom prst="rect">
                          <a:avLst/>
                        </a:prstGeom>
                        <a:solidFill>
                          <a:srgbClr val="FFFFFF"/>
                        </a:solidFill>
                        <a:ln w="9525">
                          <a:solidFill>
                            <a:srgbClr val="000000"/>
                          </a:solidFill>
                          <a:miter lim="800000"/>
                          <a:headEnd/>
                          <a:tailEnd/>
                        </a:ln>
                      </wps:spPr>
                      <wps:txbx>
                        <w:txbxContent>
                          <w:p w14:paraId="49953737" w14:textId="39BAA50B" w:rsidR="008D1448" w:rsidRPr="00867A36" w:rsidRDefault="008D1448" w:rsidP="008D1448">
                            <w:pPr>
                              <w:spacing w:before="240"/>
                              <w:ind w:firstLine="720"/>
                              <w:jc w:val="center"/>
                              <w:rPr>
                                <w:rFonts w:asciiTheme="majorHAnsi" w:hAnsiTheme="majorHAnsi" w:cs="Cordia New"/>
                                <w:b/>
                                <w:bCs/>
                                <w:sz w:val="32"/>
                                <w:szCs w:val="32"/>
                              </w:rPr>
                            </w:pPr>
                            <w:r w:rsidRPr="00867A36">
                              <w:rPr>
                                <w:rFonts w:asciiTheme="majorHAnsi" w:hAnsiTheme="majorHAnsi" w:cs="Cordia New"/>
                                <w:b/>
                                <w:bCs/>
                                <w:sz w:val="32"/>
                                <w:szCs w:val="32"/>
                              </w:rPr>
                              <w:t xml:space="preserve">Thailand’s Ministry of Natural Resources and </w:t>
                            </w:r>
                            <w:r w:rsidR="003F6A3D" w:rsidRPr="00867A36">
                              <w:rPr>
                                <w:rFonts w:asciiTheme="majorHAnsi" w:hAnsiTheme="majorHAnsi" w:cs="Cordia New"/>
                                <w:b/>
                                <w:bCs/>
                                <w:sz w:val="32"/>
                                <w:szCs w:val="32"/>
                              </w:rPr>
                              <w:t xml:space="preserve">Environment </w:t>
                            </w:r>
                            <w:r w:rsidR="003F6A3D" w:rsidRPr="00867A36">
                              <w:rPr>
                                <w:rFonts w:asciiTheme="majorHAnsi" w:hAnsiTheme="majorHAnsi" w:cs="Cordia New"/>
                                <w:b/>
                                <w:bCs/>
                                <w:sz w:val="32"/>
                                <w:szCs w:val="32"/>
                                <w:lang w:val="en"/>
                              </w:rPr>
                              <w:t>(</w:t>
                            </w:r>
                            <w:proofErr w:type="spellStart"/>
                            <w:r w:rsidRPr="00867A36">
                              <w:rPr>
                                <w:rFonts w:asciiTheme="majorHAnsi" w:hAnsiTheme="majorHAnsi" w:cs="Cordia New"/>
                                <w:b/>
                                <w:bCs/>
                                <w:sz w:val="32"/>
                                <w:szCs w:val="32"/>
                                <w:lang w:val="en"/>
                              </w:rPr>
                              <w:t>MoNRE</w:t>
                            </w:r>
                            <w:proofErr w:type="spellEnd"/>
                            <w:r w:rsidRPr="00867A36">
                              <w:rPr>
                                <w:rFonts w:asciiTheme="majorHAnsi" w:hAnsiTheme="majorHAnsi" w:cs="Cordia New"/>
                                <w:b/>
                                <w:bCs/>
                                <w:sz w:val="32"/>
                                <w:szCs w:val="32"/>
                                <w:lang w:val="en"/>
                              </w:rPr>
                              <w:t xml:space="preserve">), Japan’s </w:t>
                            </w:r>
                            <w:r w:rsidRPr="00867A36">
                              <w:rPr>
                                <w:rFonts w:asciiTheme="majorHAnsi" w:hAnsiTheme="majorHAnsi" w:cs="Cordia New"/>
                                <w:b/>
                                <w:bCs/>
                                <w:sz w:val="32"/>
                                <w:szCs w:val="32"/>
                              </w:rPr>
                              <w:t xml:space="preserve">Ministry of Environment </w:t>
                            </w:r>
                            <w:r w:rsidRPr="00867A36">
                              <w:rPr>
                                <w:rFonts w:asciiTheme="majorHAnsi" w:hAnsiTheme="majorHAnsi" w:cs="Cordia New"/>
                                <w:b/>
                                <w:bCs/>
                                <w:sz w:val="32"/>
                                <w:szCs w:val="32"/>
                                <w:lang w:val="en"/>
                              </w:rPr>
                              <w:t>(</w:t>
                            </w:r>
                            <w:proofErr w:type="spellStart"/>
                            <w:r w:rsidR="003F6A3D" w:rsidRPr="00867A36">
                              <w:rPr>
                                <w:rFonts w:asciiTheme="majorHAnsi" w:hAnsiTheme="majorHAnsi" w:cs="Cordia New"/>
                                <w:b/>
                                <w:bCs/>
                                <w:sz w:val="32"/>
                                <w:szCs w:val="32"/>
                                <w:lang w:val="en"/>
                              </w:rPr>
                              <w:t>MoE</w:t>
                            </w:r>
                            <w:r w:rsidR="003F6A3D">
                              <w:rPr>
                                <w:rFonts w:asciiTheme="majorHAnsi" w:hAnsiTheme="majorHAnsi" w:cs="Cordia New"/>
                                <w:b/>
                                <w:bCs/>
                                <w:sz w:val="32"/>
                                <w:szCs w:val="32"/>
                                <w:lang w:val="en"/>
                              </w:rPr>
                              <w:t>J</w:t>
                            </w:r>
                            <w:proofErr w:type="spellEnd"/>
                            <w:r w:rsidR="003F6A3D" w:rsidRPr="00867A36">
                              <w:rPr>
                                <w:rFonts w:asciiTheme="majorHAnsi" w:hAnsiTheme="majorHAnsi" w:cs="Cordia New"/>
                                <w:b/>
                                <w:bCs/>
                                <w:sz w:val="32"/>
                                <w:szCs w:val="32"/>
                                <w:lang w:val="en"/>
                              </w:rPr>
                              <w:t>)</w:t>
                            </w:r>
                            <w:r w:rsidR="003F6A3D" w:rsidRPr="00867A36">
                              <w:rPr>
                                <w:rFonts w:asciiTheme="majorHAnsi" w:hAnsiTheme="majorHAnsi" w:cs="Cordia New"/>
                                <w:b/>
                                <w:bCs/>
                                <w:sz w:val="32"/>
                                <w:szCs w:val="32"/>
                              </w:rPr>
                              <w:t xml:space="preserve"> visited</w:t>
                            </w:r>
                            <w:r w:rsidRPr="00867A36">
                              <w:rPr>
                                <w:rFonts w:asciiTheme="majorHAnsi" w:hAnsiTheme="majorHAnsi" w:cs="Cordia New"/>
                                <w:b/>
                                <w:bCs/>
                                <w:sz w:val="32"/>
                                <w:szCs w:val="32"/>
                              </w:rPr>
                              <w:t xml:space="preserve"> Toyota Motor Corporation </w:t>
                            </w:r>
                            <w:r w:rsidRPr="00867A36">
                              <w:rPr>
                                <w:rFonts w:asciiTheme="majorHAnsi" w:hAnsiTheme="majorHAnsi" w:cs="Cordia New"/>
                                <w:b/>
                                <w:bCs/>
                                <w:sz w:val="32"/>
                                <w:szCs w:val="32"/>
                                <w:lang w:val="en"/>
                              </w:rPr>
                              <w:t>“</w:t>
                            </w:r>
                            <w:r w:rsidRPr="00867A36">
                              <w:rPr>
                                <w:rFonts w:asciiTheme="majorHAnsi" w:hAnsiTheme="majorHAnsi" w:cs="Cordia New"/>
                                <w:b/>
                                <w:bCs/>
                                <w:sz w:val="32"/>
                                <w:szCs w:val="32"/>
                              </w:rPr>
                              <w:t>Other Effective Conservation Measures</w:t>
                            </w:r>
                            <w:r w:rsidRPr="00867A36">
                              <w:rPr>
                                <w:rFonts w:asciiTheme="majorHAnsi" w:hAnsiTheme="majorHAnsi" w:cs="Cordia New"/>
                                <w:b/>
                                <w:bCs/>
                                <w:sz w:val="32"/>
                                <w:szCs w:val="32"/>
                                <w:lang w:val="en"/>
                              </w:rPr>
                              <w:t xml:space="preserve"> (OECMs)” model in Japan</w:t>
                            </w:r>
                          </w:p>
                          <w:p w14:paraId="7C7416F0" w14:textId="77777777" w:rsidR="008D1448" w:rsidRPr="00DC2EA2" w:rsidRDefault="008D1448" w:rsidP="008D1448">
                            <w:pPr>
                              <w:spacing w:after="0" w:line="240" w:lineRule="auto"/>
                              <w:jc w:val="center"/>
                              <w:rPr>
                                <w:sz w:val="40"/>
                                <w:szCs w:val="40"/>
                              </w:rPr>
                            </w:pP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E9C81" id="_x0000_t202" coordsize="21600,21600" o:spt="202" path="m,l,21600r21600,l21600,xe">
                <v:stroke joinstyle="miter"/>
                <v:path gradientshapeok="t" o:connecttype="rect"/>
              </v:shapetype>
              <v:shape id="Text Box 2" o:spid="_x0000_s1026" type="#_x0000_t202" style="position:absolute;left:0;text-align:left;margin-left:0;margin-top:30pt;width:470.25pt;height:116.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">
                <v:textbox inset=",7.2pt">
                  <w:txbxContent>
                    <w:p w14:paraId="49953737" w14:textId="39BAA50B" w:rsidR="008D1448" w:rsidRPr="00867A36" w:rsidRDefault="008D1448" w:rsidP="008D1448">
                      <w:pPr>
                        <w:spacing w:before="240"/>
                        <w:ind w:firstLine="720"/>
                        <w:jc w:val="center"/>
                        <w:rPr>
                          <w:rFonts w:asciiTheme="majorHAnsi" w:hAnsiTheme="majorHAnsi" w:cs="Cordia New"/>
                          <w:b/>
                          <w:bCs/>
                          <w:sz w:val="32"/>
                          <w:szCs w:val="32"/>
                        </w:rPr>
                      </w:pPr>
                      <w:r w:rsidRPr="00867A36">
                        <w:rPr>
                          <w:rFonts w:asciiTheme="majorHAnsi" w:hAnsiTheme="majorHAnsi" w:cs="Cordia New"/>
                          <w:b/>
                          <w:bCs/>
                          <w:sz w:val="32"/>
                          <w:szCs w:val="32"/>
                        </w:rPr>
                        <w:t xml:space="preserve">Thailand’s Ministry of Natural Resources and </w:t>
                      </w:r>
                      <w:r w:rsidR="003F6A3D" w:rsidRPr="00867A36">
                        <w:rPr>
                          <w:rFonts w:asciiTheme="majorHAnsi" w:hAnsiTheme="majorHAnsi" w:cs="Cordia New"/>
                          <w:b/>
                          <w:bCs/>
                          <w:sz w:val="32"/>
                          <w:szCs w:val="32"/>
                        </w:rPr>
                        <w:t xml:space="preserve">Environment </w:t>
                      </w:r>
                      <w:r w:rsidR="003F6A3D" w:rsidRPr="00867A36">
                        <w:rPr>
                          <w:rFonts w:asciiTheme="majorHAnsi" w:hAnsiTheme="majorHAnsi" w:cs="Cordia New"/>
                          <w:b/>
                          <w:bCs/>
                          <w:sz w:val="32"/>
                          <w:szCs w:val="32"/>
                          <w:lang w:val="en"/>
                        </w:rPr>
                        <w:t>(</w:t>
                      </w:r>
                      <w:proofErr w:type="spellStart"/>
                      <w:r w:rsidRPr="00867A36">
                        <w:rPr>
                          <w:rFonts w:asciiTheme="majorHAnsi" w:hAnsiTheme="majorHAnsi" w:cs="Cordia New"/>
                          <w:b/>
                          <w:bCs/>
                          <w:sz w:val="32"/>
                          <w:szCs w:val="32"/>
                          <w:lang w:val="en"/>
                        </w:rPr>
                        <w:t>MoNRE</w:t>
                      </w:r>
                      <w:proofErr w:type="spellEnd"/>
                      <w:r w:rsidRPr="00867A36">
                        <w:rPr>
                          <w:rFonts w:asciiTheme="majorHAnsi" w:hAnsiTheme="majorHAnsi" w:cs="Cordia New"/>
                          <w:b/>
                          <w:bCs/>
                          <w:sz w:val="32"/>
                          <w:szCs w:val="32"/>
                          <w:lang w:val="en"/>
                        </w:rPr>
                        <w:t xml:space="preserve">), Japan’s </w:t>
                      </w:r>
                      <w:r w:rsidRPr="00867A36">
                        <w:rPr>
                          <w:rFonts w:asciiTheme="majorHAnsi" w:hAnsiTheme="majorHAnsi" w:cs="Cordia New"/>
                          <w:b/>
                          <w:bCs/>
                          <w:sz w:val="32"/>
                          <w:szCs w:val="32"/>
                        </w:rPr>
                        <w:t xml:space="preserve">Ministry of Environment </w:t>
                      </w:r>
                      <w:r w:rsidRPr="00867A36">
                        <w:rPr>
                          <w:rFonts w:asciiTheme="majorHAnsi" w:hAnsiTheme="majorHAnsi" w:cs="Cordia New"/>
                          <w:b/>
                          <w:bCs/>
                          <w:sz w:val="32"/>
                          <w:szCs w:val="32"/>
                          <w:lang w:val="en"/>
                        </w:rPr>
                        <w:t>(</w:t>
                      </w:r>
                      <w:proofErr w:type="spellStart"/>
                      <w:r w:rsidR="003F6A3D" w:rsidRPr="00867A36">
                        <w:rPr>
                          <w:rFonts w:asciiTheme="majorHAnsi" w:hAnsiTheme="majorHAnsi" w:cs="Cordia New"/>
                          <w:b/>
                          <w:bCs/>
                          <w:sz w:val="32"/>
                          <w:szCs w:val="32"/>
                          <w:lang w:val="en"/>
                        </w:rPr>
                        <w:t>MoE</w:t>
                      </w:r>
                      <w:r w:rsidR="003F6A3D">
                        <w:rPr>
                          <w:rFonts w:asciiTheme="majorHAnsi" w:hAnsiTheme="majorHAnsi" w:cs="Cordia New"/>
                          <w:b/>
                          <w:bCs/>
                          <w:sz w:val="32"/>
                          <w:szCs w:val="32"/>
                          <w:lang w:val="en"/>
                        </w:rPr>
                        <w:t>J</w:t>
                      </w:r>
                      <w:proofErr w:type="spellEnd"/>
                      <w:r w:rsidR="003F6A3D" w:rsidRPr="00867A36">
                        <w:rPr>
                          <w:rFonts w:asciiTheme="majorHAnsi" w:hAnsiTheme="majorHAnsi" w:cs="Cordia New"/>
                          <w:b/>
                          <w:bCs/>
                          <w:sz w:val="32"/>
                          <w:szCs w:val="32"/>
                          <w:lang w:val="en"/>
                        </w:rPr>
                        <w:t>)</w:t>
                      </w:r>
                      <w:r w:rsidR="003F6A3D" w:rsidRPr="00867A36">
                        <w:rPr>
                          <w:rFonts w:asciiTheme="majorHAnsi" w:hAnsiTheme="majorHAnsi" w:cs="Cordia New"/>
                          <w:b/>
                          <w:bCs/>
                          <w:sz w:val="32"/>
                          <w:szCs w:val="32"/>
                        </w:rPr>
                        <w:t xml:space="preserve"> visited</w:t>
                      </w:r>
                      <w:r w:rsidRPr="00867A36">
                        <w:rPr>
                          <w:rFonts w:asciiTheme="majorHAnsi" w:hAnsiTheme="majorHAnsi" w:cs="Cordia New"/>
                          <w:b/>
                          <w:bCs/>
                          <w:sz w:val="32"/>
                          <w:szCs w:val="32"/>
                        </w:rPr>
                        <w:t xml:space="preserve"> Toyota Motor Corporation </w:t>
                      </w:r>
                      <w:r w:rsidRPr="00867A36">
                        <w:rPr>
                          <w:rFonts w:asciiTheme="majorHAnsi" w:hAnsiTheme="majorHAnsi" w:cs="Cordia New"/>
                          <w:b/>
                          <w:bCs/>
                          <w:sz w:val="32"/>
                          <w:szCs w:val="32"/>
                          <w:lang w:val="en"/>
                        </w:rPr>
                        <w:t>“</w:t>
                      </w:r>
                      <w:r w:rsidRPr="00867A36">
                        <w:rPr>
                          <w:rFonts w:asciiTheme="majorHAnsi" w:hAnsiTheme="majorHAnsi" w:cs="Cordia New"/>
                          <w:b/>
                          <w:bCs/>
                          <w:sz w:val="32"/>
                          <w:szCs w:val="32"/>
                        </w:rPr>
                        <w:t>Other Effective Conservation Measures</w:t>
                      </w:r>
                      <w:r w:rsidRPr="00867A36">
                        <w:rPr>
                          <w:rFonts w:asciiTheme="majorHAnsi" w:hAnsiTheme="majorHAnsi" w:cs="Cordia New"/>
                          <w:b/>
                          <w:bCs/>
                          <w:sz w:val="32"/>
                          <w:szCs w:val="32"/>
                          <w:lang w:val="en"/>
                        </w:rPr>
                        <w:t xml:space="preserve"> (OECMs)” model in Japan</w:t>
                      </w:r>
                    </w:p>
                    <w:p w14:paraId="7C7416F0" w14:textId="77777777" w:rsidR="008D1448" w:rsidRPr="00DC2EA2" w:rsidRDefault="008D1448" w:rsidP="008D1448">
                      <w:pPr>
                        <w:spacing w:after="0" w:line="240" w:lineRule="auto"/>
                        <w:jc w:val="center"/>
                        <w:rPr>
                          <w:sz w:val="40"/>
                          <w:szCs w:val="40"/>
                        </w:rPr>
                      </w:pPr>
                    </w:p>
                  </w:txbxContent>
                </v:textbox>
                <w10:wrap type="square" anchorx="margin"/>
              </v:shape>
            </w:pict>
          </mc:Fallback>
        </mc:AlternateContent>
      </w:r>
      <w:r w:rsidRPr="00E8546E">
        <w:rPr>
          <w:rFonts w:ascii="Calibri" w:hAnsi="Calibri" w:cs="Calibri"/>
          <w:sz w:val="24"/>
          <w:szCs w:val="24"/>
        </w:rPr>
        <w:t>11</w:t>
      </w:r>
      <w:r w:rsidRPr="00E8546E">
        <w:rPr>
          <w:rFonts w:ascii="Calibri" w:hAnsi="Calibri" w:cs="Calibri"/>
          <w:sz w:val="24"/>
          <w:szCs w:val="24"/>
          <w:vertAlign w:val="superscript"/>
        </w:rPr>
        <w:t>th</w:t>
      </w:r>
      <w:r w:rsidRPr="00E8546E">
        <w:rPr>
          <w:rFonts w:ascii="Calibri" w:hAnsi="Calibri" w:cs="Calibri"/>
          <w:sz w:val="24"/>
          <w:szCs w:val="24"/>
        </w:rPr>
        <w:t xml:space="preserve"> December 2024</w:t>
      </w:r>
    </w:p>
    <w:p w14:paraId="03A3C4BB" w14:textId="664845C4" w:rsidR="008D1448" w:rsidRPr="003F6A3D" w:rsidRDefault="008D1448" w:rsidP="00E91C91">
      <w:pPr>
        <w:spacing w:before="240"/>
        <w:ind w:firstLine="720"/>
        <w:jc w:val="thaiDistribute"/>
        <w:rPr>
          <w:rFonts w:ascii="Calibri" w:hAnsi="Calibri" w:cs="Calibri"/>
          <w:sz w:val="24"/>
          <w:szCs w:val="32"/>
        </w:rPr>
      </w:pPr>
      <w:r w:rsidRPr="003F6A3D">
        <w:rPr>
          <w:rFonts w:ascii="Calibri" w:hAnsi="Calibri" w:cs="Calibri"/>
          <w:b/>
          <w:bCs/>
          <w:sz w:val="24"/>
          <w:szCs w:val="24"/>
        </w:rPr>
        <w:t>Aichi, Japan, December 10</w:t>
      </w:r>
      <w:r w:rsidRPr="003F6A3D">
        <w:rPr>
          <w:rFonts w:ascii="Calibri" w:hAnsi="Calibri" w:cs="Calibri"/>
          <w:b/>
          <w:bCs/>
          <w:sz w:val="24"/>
          <w:szCs w:val="24"/>
          <w:vertAlign w:val="superscript"/>
        </w:rPr>
        <w:t>th</w:t>
      </w:r>
      <w:r w:rsidRPr="003F6A3D">
        <w:rPr>
          <w:rFonts w:ascii="Calibri" w:hAnsi="Calibri" w:cs="Calibri"/>
          <w:b/>
          <w:bCs/>
          <w:sz w:val="24"/>
          <w:szCs w:val="24"/>
        </w:rPr>
        <w:t>, 2024</w:t>
      </w:r>
      <w:r w:rsidRPr="003F6A3D">
        <w:rPr>
          <w:rFonts w:ascii="Calibri" w:hAnsi="Calibri" w:cs="Calibri"/>
          <w:sz w:val="24"/>
          <w:szCs w:val="24"/>
        </w:rPr>
        <w:t> </w:t>
      </w:r>
      <w:r w:rsidRPr="003F6A3D">
        <w:rPr>
          <w:rFonts w:ascii="Calibri" w:hAnsi="Calibri" w:cs="Calibri"/>
          <w:color w:val="000000" w:themeColor="text1"/>
          <w:sz w:val="24"/>
          <w:szCs w:val="24"/>
        </w:rPr>
        <w:t>–</w:t>
      </w:r>
      <w:r w:rsidR="00E91C91">
        <w:rPr>
          <w:rFonts w:ascii="Calibri" w:hAnsi="Calibri" w:cs="Calibri"/>
          <w:color w:val="000000" w:themeColor="text1"/>
          <w:sz w:val="24"/>
          <w:szCs w:val="24"/>
        </w:rPr>
        <w:t xml:space="preserve"> </w:t>
      </w:r>
      <w:r w:rsidRPr="00E91C91">
        <w:rPr>
          <w:rFonts w:ascii="Calibri" w:hAnsi="Calibri" w:cs="Calibri"/>
          <w:sz w:val="24"/>
          <w:szCs w:val="24"/>
        </w:rPr>
        <w:t xml:space="preserve">Mr. </w:t>
      </w:r>
      <w:proofErr w:type="spellStart"/>
      <w:r w:rsidRPr="00E91C91">
        <w:rPr>
          <w:rFonts w:ascii="Calibri" w:hAnsi="Calibri" w:cs="Calibri"/>
          <w:sz w:val="24"/>
          <w:szCs w:val="24"/>
        </w:rPr>
        <w:t>Phirun</w:t>
      </w:r>
      <w:proofErr w:type="spellEnd"/>
      <w:r w:rsidRPr="00E91C91">
        <w:rPr>
          <w:rFonts w:ascii="Calibri" w:hAnsi="Calibri" w:cs="Calibri"/>
          <w:sz w:val="24"/>
          <w:szCs w:val="24"/>
        </w:rPr>
        <w:t xml:space="preserve"> </w:t>
      </w:r>
      <w:proofErr w:type="spellStart"/>
      <w:r w:rsidRPr="00E91C91">
        <w:rPr>
          <w:rFonts w:ascii="Calibri" w:hAnsi="Calibri" w:cs="Calibri"/>
          <w:sz w:val="24"/>
          <w:szCs w:val="24"/>
        </w:rPr>
        <w:t>Saiyasitpanich</w:t>
      </w:r>
      <w:proofErr w:type="spellEnd"/>
      <w:r w:rsidRPr="00E91C91">
        <w:rPr>
          <w:rFonts w:ascii="Calibri" w:hAnsi="Calibri" w:cs="Calibri"/>
          <w:sz w:val="24"/>
          <w:szCs w:val="24"/>
        </w:rPr>
        <w:t xml:space="preserve">, Director General </w:t>
      </w:r>
      <w:r w:rsidR="00E91C91">
        <w:rPr>
          <w:rFonts w:ascii="Calibri" w:hAnsi="Calibri" w:cs="Calibri"/>
          <w:sz w:val="24"/>
          <w:szCs w:val="24"/>
        </w:rPr>
        <w:br/>
      </w:r>
      <w:r w:rsidRPr="00E91C91">
        <w:rPr>
          <w:rFonts w:ascii="Calibri" w:hAnsi="Calibri" w:cs="Calibri"/>
          <w:sz w:val="24"/>
          <w:szCs w:val="24"/>
        </w:rPr>
        <w:t>of Department of Climate Change and Environment (DCCE</w:t>
      </w:r>
      <w:r w:rsidRPr="00E91C91">
        <w:rPr>
          <w:rFonts w:ascii="Calibri" w:hAnsi="Calibri" w:cs="Calibri"/>
          <w:sz w:val="28"/>
        </w:rPr>
        <w:t xml:space="preserve">), </w:t>
      </w:r>
      <w:proofErr w:type="spellStart"/>
      <w:r w:rsidR="006E2573" w:rsidRPr="00E91C91">
        <w:rPr>
          <w:rFonts w:ascii="Calibri" w:hAnsi="Calibri" w:cs="Calibri"/>
          <w:sz w:val="24"/>
          <w:szCs w:val="32"/>
        </w:rPr>
        <w:t>Mr.Jiravat</w:t>
      </w:r>
      <w:proofErr w:type="spellEnd"/>
      <w:r w:rsidR="006E2573" w:rsidRPr="00E91C91">
        <w:rPr>
          <w:rFonts w:ascii="Calibri" w:hAnsi="Calibri" w:cs="Calibri"/>
          <w:sz w:val="24"/>
          <w:szCs w:val="32"/>
        </w:rPr>
        <w:t xml:space="preserve"> </w:t>
      </w:r>
      <w:proofErr w:type="spellStart"/>
      <w:r w:rsidR="006E2573" w:rsidRPr="00E91C91">
        <w:rPr>
          <w:rFonts w:ascii="Calibri" w:hAnsi="Calibri" w:cs="Calibri"/>
          <w:sz w:val="24"/>
          <w:szCs w:val="32"/>
        </w:rPr>
        <w:t>Ratisoontorn</w:t>
      </w:r>
      <w:proofErr w:type="spellEnd"/>
      <w:r w:rsidR="006E2573" w:rsidRPr="00E91C91">
        <w:rPr>
          <w:rFonts w:ascii="Calibri" w:hAnsi="Calibri" w:cs="Calibri"/>
          <w:sz w:val="24"/>
          <w:szCs w:val="32"/>
        </w:rPr>
        <w:t xml:space="preserve">, Deputy Secretary-General of </w:t>
      </w:r>
      <w:r w:rsidR="006E2573" w:rsidRPr="00E91C91">
        <w:rPr>
          <w:rFonts w:ascii="Calibri" w:hAnsi="Calibri" w:cs="Calibri"/>
          <w:sz w:val="24"/>
          <w:szCs w:val="24"/>
        </w:rPr>
        <w:t xml:space="preserve">Office of Natural Resources and Environmental and Policy Planning </w:t>
      </w:r>
      <w:r w:rsidR="006E2573" w:rsidRPr="003F6A3D">
        <w:rPr>
          <w:rFonts w:ascii="Calibri" w:hAnsi="Calibri" w:cs="Calibri"/>
          <w:color w:val="000000" w:themeColor="text1"/>
          <w:sz w:val="24"/>
          <w:szCs w:val="24"/>
        </w:rPr>
        <w:t>(ONEP)</w:t>
      </w:r>
      <w:r w:rsidR="006E2573" w:rsidRPr="003F6A3D">
        <w:rPr>
          <w:rFonts w:ascii="Calibri" w:hAnsi="Calibri" w:cs="Calibri"/>
          <w:sz w:val="24"/>
          <w:szCs w:val="24"/>
        </w:rPr>
        <w:t xml:space="preserve">, </w:t>
      </w:r>
      <w:r w:rsidRPr="003F6A3D">
        <w:rPr>
          <w:rFonts w:ascii="Calibri" w:hAnsi="Calibri" w:cs="Calibri"/>
          <w:sz w:val="24"/>
          <w:szCs w:val="24"/>
        </w:rPr>
        <w:t xml:space="preserve">under Thailand’s Ministry of Natural Resources and Environment </w:t>
      </w:r>
      <w:r w:rsidRPr="003F6A3D">
        <w:rPr>
          <w:rFonts w:ascii="Calibri" w:hAnsi="Calibri" w:cs="Calibri"/>
          <w:sz w:val="24"/>
          <w:szCs w:val="24"/>
          <w:lang w:val="en"/>
        </w:rPr>
        <w:t xml:space="preserve"> (</w:t>
      </w:r>
      <w:proofErr w:type="spellStart"/>
      <w:r w:rsidRPr="003F6A3D">
        <w:rPr>
          <w:rFonts w:ascii="Calibri" w:hAnsi="Calibri" w:cs="Calibri"/>
          <w:sz w:val="24"/>
          <w:szCs w:val="24"/>
          <w:lang w:val="en"/>
        </w:rPr>
        <w:t>MoNRE</w:t>
      </w:r>
      <w:proofErr w:type="spellEnd"/>
      <w:r w:rsidRPr="003F6A3D">
        <w:rPr>
          <w:rFonts w:ascii="Calibri" w:hAnsi="Calibri" w:cs="Calibri"/>
          <w:sz w:val="24"/>
          <w:szCs w:val="24"/>
          <w:lang w:val="en"/>
        </w:rPr>
        <w:t xml:space="preserve">), </w:t>
      </w:r>
      <w:r w:rsidRPr="003F6A3D">
        <w:rPr>
          <w:rFonts w:ascii="Calibri" w:hAnsi="Calibri" w:cs="Calibri"/>
          <w:sz w:val="24"/>
          <w:szCs w:val="24"/>
        </w:rPr>
        <w:t xml:space="preserve">Mr. Makoto Kobayashi, Deputy Director from Japan’s Ministry of Environment </w:t>
      </w:r>
      <w:r w:rsidRPr="003F6A3D">
        <w:rPr>
          <w:rFonts w:ascii="Calibri" w:hAnsi="Calibri" w:cs="Calibri"/>
          <w:sz w:val="24"/>
          <w:szCs w:val="24"/>
          <w:lang w:val="en"/>
        </w:rPr>
        <w:t xml:space="preserve"> (</w:t>
      </w:r>
      <w:proofErr w:type="spellStart"/>
      <w:r w:rsidRPr="003F6A3D">
        <w:rPr>
          <w:rFonts w:ascii="Calibri" w:hAnsi="Calibri" w:cs="Calibri"/>
          <w:sz w:val="24"/>
          <w:szCs w:val="24"/>
          <w:lang w:val="en"/>
        </w:rPr>
        <w:t>MoEJ</w:t>
      </w:r>
      <w:proofErr w:type="spellEnd"/>
      <w:r w:rsidRPr="003F6A3D">
        <w:rPr>
          <w:rFonts w:ascii="Calibri" w:hAnsi="Calibri" w:cs="Calibri"/>
          <w:sz w:val="24"/>
          <w:szCs w:val="24"/>
          <w:lang w:val="en"/>
        </w:rPr>
        <w:t xml:space="preserve">) and </w:t>
      </w:r>
      <w:r w:rsidR="003D293A" w:rsidRPr="003F6A3D">
        <w:rPr>
          <w:rFonts w:ascii="Calibri" w:hAnsi="Calibri" w:cs="Calibri"/>
          <w:sz w:val="24"/>
          <w:szCs w:val="24"/>
          <w:lang w:val="en"/>
        </w:rPr>
        <w:t xml:space="preserve">Mrs. </w:t>
      </w:r>
      <w:proofErr w:type="spellStart"/>
      <w:r w:rsidR="003D293A" w:rsidRPr="003F6A3D">
        <w:rPr>
          <w:rFonts w:ascii="Calibri" w:hAnsi="Calibri" w:cs="Calibri"/>
          <w:sz w:val="24"/>
          <w:szCs w:val="24"/>
          <w:lang w:val="en"/>
        </w:rPr>
        <w:t>Susama</w:t>
      </w:r>
      <w:proofErr w:type="spellEnd"/>
      <w:r w:rsidR="003D293A" w:rsidRPr="003F6A3D">
        <w:rPr>
          <w:rFonts w:ascii="Calibri" w:hAnsi="Calibri" w:cs="Calibri"/>
          <w:sz w:val="24"/>
          <w:szCs w:val="24"/>
          <w:lang w:val="en"/>
        </w:rPr>
        <w:t xml:space="preserve"> </w:t>
      </w:r>
      <w:proofErr w:type="spellStart"/>
      <w:r w:rsidR="003D293A" w:rsidRPr="003F6A3D">
        <w:rPr>
          <w:rFonts w:ascii="Calibri" w:hAnsi="Calibri" w:cs="Calibri"/>
          <w:sz w:val="24"/>
          <w:szCs w:val="24"/>
          <w:lang w:val="en"/>
        </w:rPr>
        <w:t>Pitakuldilog</w:t>
      </w:r>
      <w:proofErr w:type="spellEnd"/>
      <w:r w:rsidR="003D293A" w:rsidRPr="003F6A3D">
        <w:rPr>
          <w:rFonts w:ascii="Calibri" w:hAnsi="Calibri" w:cs="Calibri"/>
          <w:sz w:val="24"/>
          <w:szCs w:val="24"/>
          <w:lang w:val="en"/>
        </w:rPr>
        <w:t>, Senior Vice President from PTT Exploration and Production Public Company Limited (PTTEP)</w:t>
      </w:r>
      <w:r w:rsidRPr="003F6A3D">
        <w:rPr>
          <w:rFonts w:ascii="Calibri" w:hAnsi="Calibri" w:cs="Calibri"/>
          <w:sz w:val="24"/>
          <w:szCs w:val="24"/>
          <w:lang w:val="en"/>
        </w:rPr>
        <w:t xml:space="preserve"> </w:t>
      </w:r>
      <w:r w:rsidRPr="003F6A3D">
        <w:rPr>
          <w:rFonts w:ascii="Calibri" w:hAnsi="Calibri" w:cs="Calibri"/>
          <w:sz w:val="24"/>
          <w:szCs w:val="24"/>
        </w:rPr>
        <w:t xml:space="preserve">visited Toyota Motor Corporation’s Toyota Technical Center </w:t>
      </w:r>
      <w:proofErr w:type="spellStart"/>
      <w:r w:rsidRPr="003F6A3D">
        <w:rPr>
          <w:rFonts w:ascii="Calibri" w:hAnsi="Calibri" w:cs="Calibri"/>
          <w:sz w:val="24"/>
          <w:szCs w:val="24"/>
        </w:rPr>
        <w:t>Shimoyama</w:t>
      </w:r>
      <w:proofErr w:type="spellEnd"/>
      <w:r w:rsidRPr="003F6A3D">
        <w:rPr>
          <w:rFonts w:ascii="Calibri" w:hAnsi="Calibri" w:cs="Calibri"/>
          <w:sz w:val="24"/>
          <w:szCs w:val="24"/>
        </w:rPr>
        <w:t xml:space="preserve"> - Environmental learning Center which </w:t>
      </w:r>
      <w:r w:rsidR="00F7619E" w:rsidRPr="003F6A3D">
        <w:rPr>
          <w:rFonts w:ascii="Calibri" w:hAnsi="Calibri" w:cs="Calibri"/>
          <w:sz w:val="24"/>
          <w:szCs w:val="24"/>
        </w:rPr>
        <w:t xml:space="preserve">is </w:t>
      </w:r>
      <w:r w:rsidRPr="003F6A3D">
        <w:rPr>
          <w:rFonts w:ascii="Calibri" w:hAnsi="Calibri" w:cs="Calibri"/>
          <w:sz w:val="24"/>
          <w:szCs w:val="24"/>
        </w:rPr>
        <w:t>certified</w:t>
      </w:r>
      <w:r w:rsidR="00F7619E" w:rsidRPr="003F6A3D">
        <w:rPr>
          <w:rFonts w:ascii="Calibri" w:hAnsi="Calibri" w:cs="Calibri"/>
          <w:sz w:val="24"/>
          <w:szCs w:val="24"/>
        </w:rPr>
        <w:t xml:space="preserve"> as a</w:t>
      </w:r>
      <w:r w:rsidRPr="003F6A3D">
        <w:rPr>
          <w:rFonts w:ascii="Calibri" w:hAnsi="Calibri" w:cs="Calibri"/>
          <w:sz w:val="24"/>
          <w:szCs w:val="24"/>
        </w:rPr>
        <w:t xml:space="preserve"> </w:t>
      </w:r>
      <w:r w:rsidRPr="003F6A3D">
        <w:rPr>
          <w:rFonts w:ascii="Calibri" w:hAnsi="Calibri" w:cs="Calibri"/>
          <w:sz w:val="24"/>
          <w:szCs w:val="32"/>
        </w:rPr>
        <w:t xml:space="preserve">“Other Effective Conservation Measures (OECMs)” </w:t>
      </w:r>
      <w:r w:rsidR="00E91C91">
        <w:rPr>
          <w:rFonts w:ascii="Calibri" w:hAnsi="Calibri" w:cs="Calibri"/>
          <w:sz w:val="24"/>
          <w:szCs w:val="32"/>
        </w:rPr>
        <w:br/>
      </w:r>
      <w:r w:rsidR="00F7619E" w:rsidRPr="003F6A3D">
        <w:rPr>
          <w:rFonts w:ascii="Calibri" w:hAnsi="Calibri" w:cs="Calibri"/>
          <w:sz w:val="24"/>
          <w:szCs w:val="32"/>
        </w:rPr>
        <w:t xml:space="preserve">and </w:t>
      </w:r>
      <w:r w:rsidRPr="003F6A3D">
        <w:rPr>
          <w:rFonts w:ascii="Calibri" w:hAnsi="Calibri" w:cs="Calibri"/>
          <w:sz w:val="24"/>
          <w:szCs w:val="32"/>
        </w:rPr>
        <w:t>a role model for biodiversity conservation management area by the private sector in Japan.</w:t>
      </w:r>
    </w:p>
    <w:p w14:paraId="3CBED954" w14:textId="668C96F6" w:rsidR="008D1448" w:rsidRPr="003F6A3D" w:rsidRDefault="008D1448" w:rsidP="00E91C91">
      <w:pPr>
        <w:spacing w:before="240"/>
        <w:ind w:firstLine="720"/>
        <w:jc w:val="thaiDistribute"/>
        <w:rPr>
          <w:rFonts w:ascii="Calibri" w:hAnsi="Calibri" w:cs="Calibri"/>
          <w:sz w:val="24"/>
          <w:szCs w:val="32"/>
        </w:rPr>
      </w:pPr>
      <w:r w:rsidRPr="003F6A3D">
        <w:rPr>
          <w:rFonts w:ascii="Calibri" w:hAnsi="Calibri" w:cs="Calibri"/>
          <w:sz w:val="24"/>
          <w:szCs w:val="32"/>
        </w:rPr>
        <w:t xml:space="preserve">This </w:t>
      </w:r>
      <w:r w:rsidR="00F7619E" w:rsidRPr="003F6A3D">
        <w:rPr>
          <w:rFonts w:ascii="Calibri" w:hAnsi="Calibri" w:cs="Calibri"/>
          <w:sz w:val="24"/>
          <w:szCs w:val="32"/>
        </w:rPr>
        <w:t>was a follow up</w:t>
      </w:r>
      <w:r w:rsidRPr="003F6A3D">
        <w:rPr>
          <w:rFonts w:ascii="Calibri" w:hAnsi="Calibri" w:cs="Calibri"/>
          <w:sz w:val="24"/>
          <w:szCs w:val="32"/>
        </w:rPr>
        <w:t xml:space="preserve"> activity after signing a memorandum of understanding </w:t>
      </w:r>
      <w:r w:rsidR="00E21789" w:rsidRPr="003F6A3D">
        <w:rPr>
          <w:rFonts w:ascii="Calibri" w:hAnsi="Calibri" w:cs="Calibri"/>
          <w:sz w:val="24"/>
          <w:szCs w:val="32"/>
        </w:rPr>
        <w:t>*</w:t>
      </w:r>
      <w:r w:rsidR="00E21789" w:rsidRPr="003F6A3D">
        <w:rPr>
          <w:rFonts w:ascii="Calibri" w:hAnsi="Calibri" w:cs="Calibri"/>
        </w:rPr>
        <w:t xml:space="preserve">(MOU) </w:t>
      </w:r>
      <w:r w:rsidR="00E91C91">
        <w:rPr>
          <w:rFonts w:ascii="Calibri" w:hAnsi="Calibri" w:cs="Calibri"/>
        </w:rPr>
        <w:br/>
      </w:r>
      <w:r w:rsidR="00E21789" w:rsidRPr="003F6A3D">
        <w:rPr>
          <w:rFonts w:ascii="Calibri" w:hAnsi="Calibri" w:cs="Calibri"/>
        </w:rPr>
        <w:t>on September 9th this year between ONEP and Toyota Motor Thailand (TMT)</w:t>
      </w:r>
      <w:r w:rsidRPr="003F6A3D">
        <w:rPr>
          <w:rFonts w:ascii="Calibri" w:hAnsi="Calibri" w:cs="Calibri"/>
          <w:sz w:val="24"/>
          <w:szCs w:val="32"/>
        </w:rPr>
        <w:t xml:space="preserve"> </w:t>
      </w:r>
      <w:r w:rsidR="00D4531C" w:rsidRPr="003F6A3D">
        <w:rPr>
          <w:rFonts w:ascii="Calibri" w:hAnsi="Calibri" w:cs="Calibri"/>
          <w:sz w:val="24"/>
          <w:szCs w:val="32"/>
        </w:rPr>
        <w:t>(</w:t>
      </w:r>
      <w:r w:rsidR="00E40C91" w:rsidRPr="003F6A3D">
        <w:rPr>
          <w:rFonts w:ascii="Calibri" w:hAnsi="Calibri" w:cs="Calibri"/>
          <w:sz w:val="24"/>
          <w:szCs w:val="32"/>
        </w:rPr>
        <w:t xml:space="preserve">refer to the URL below) </w:t>
      </w:r>
      <w:r w:rsidRPr="003F6A3D">
        <w:rPr>
          <w:rFonts w:ascii="Calibri" w:hAnsi="Calibri" w:cs="Calibri"/>
          <w:sz w:val="24"/>
          <w:szCs w:val="32"/>
        </w:rPr>
        <w:t>to collaborate and support Thailand’s biodiversity target for 2030.  Toyota Biodiversity and Sustainability Learning Center, ‘</w:t>
      </w:r>
      <w:proofErr w:type="spellStart"/>
      <w:r w:rsidRPr="003F6A3D">
        <w:rPr>
          <w:rFonts w:ascii="Calibri" w:hAnsi="Calibri" w:cs="Calibri"/>
          <w:sz w:val="24"/>
          <w:szCs w:val="32"/>
        </w:rPr>
        <w:t>Cheewa</w:t>
      </w:r>
      <w:proofErr w:type="spellEnd"/>
      <w:r w:rsidRPr="003F6A3D">
        <w:rPr>
          <w:rFonts w:ascii="Calibri" w:hAnsi="Calibri" w:cs="Calibri"/>
          <w:sz w:val="24"/>
          <w:szCs w:val="32"/>
        </w:rPr>
        <w:t xml:space="preserve"> </w:t>
      </w:r>
      <w:proofErr w:type="spellStart"/>
      <w:r w:rsidRPr="003F6A3D">
        <w:rPr>
          <w:rFonts w:ascii="Calibri" w:hAnsi="Calibri" w:cs="Calibri"/>
          <w:sz w:val="24"/>
          <w:szCs w:val="32"/>
        </w:rPr>
        <w:t>Panavet</w:t>
      </w:r>
      <w:proofErr w:type="spellEnd"/>
      <w:r w:rsidRPr="003F6A3D">
        <w:rPr>
          <w:rFonts w:ascii="Calibri" w:hAnsi="Calibri" w:cs="Calibri"/>
          <w:sz w:val="24"/>
          <w:szCs w:val="32"/>
        </w:rPr>
        <w:t xml:space="preserve">,’ at the Toyota Ban Pho Plant, has become </w:t>
      </w:r>
      <w:r w:rsidR="00E91C91">
        <w:rPr>
          <w:rFonts w:ascii="Calibri" w:hAnsi="Calibri" w:cs="Calibri"/>
          <w:sz w:val="24"/>
          <w:szCs w:val="32"/>
        </w:rPr>
        <w:br/>
      </w:r>
      <w:r w:rsidR="00F7619E" w:rsidRPr="003F6A3D">
        <w:rPr>
          <w:rFonts w:ascii="Calibri" w:hAnsi="Calibri" w:cs="Calibri"/>
          <w:sz w:val="24"/>
          <w:szCs w:val="32"/>
        </w:rPr>
        <w:t>the</w:t>
      </w:r>
      <w:r w:rsidRPr="003F6A3D">
        <w:rPr>
          <w:rFonts w:ascii="Calibri" w:hAnsi="Calibri" w:cs="Calibri"/>
          <w:sz w:val="24"/>
          <w:szCs w:val="32"/>
        </w:rPr>
        <w:t xml:space="preserve"> role model for “Other Effective Conservation Measures (OECMs)” managed by the private sector in Thailand.</w:t>
      </w:r>
      <w:r w:rsidRPr="003F6A3D">
        <w:rPr>
          <w:rFonts w:ascii="Calibri" w:hAnsi="Calibri" w:cs="Calibri"/>
        </w:rPr>
        <w:t xml:space="preserve"> </w:t>
      </w:r>
    </w:p>
    <w:p w14:paraId="00A4497B" w14:textId="6A547283" w:rsidR="008D1448" w:rsidRPr="003F6A3D" w:rsidRDefault="00F7619E" w:rsidP="00E91C91">
      <w:pPr>
        <w:spacing w:before="240"/>
        <w:ind w:firstLine="720"/>
        <w:jc w:val="thaiDistribute"/>
        <w:rPr>
          <w:rFonts w:ascii="Calibri" w:hAnsi="Calibri" w:cs="Calibri"/>
          <w:sz w:val="24"/>
          <w:szCs w:val="32"/>
        </w:rPr>
      </w:pPr>
      <w:r w:rsidRPr="003F6A3D">
        <w:rPr>
          <w:rFonts w:ascii="Calibri" w:hAnsi="Calibri" w:cs="Calibri"/>
          <w:sz w:val="24"/>
          <w:szCs w:val="32"/>
        </w:rPr>
        <w:t>Toyota’s</w:t>
      </w:r>
      <w:r w:rsidR="00F2524E" w:rsidRPr="003F6A3D">
        <w:rPr>
          <w:rFonts w:ascii="Calibri" w:hAnsi="Calibri" w:cs="Calibri"/>
          <w:sz w:val="24"/>
          <w:szCs w:val="32"/>
        </w:rPr>
        <w:t xml:space="preserve"> objective is to strengthen collaboration with local communities and private sectors to enhance biodiversity conservation. This supports Thailand’s 30x30 biodiversity target, aiming to increase conservation areas to 30 percent by 2030. </w:t>
      </w:r>
      <w:r w:rsidRPr="003F6A3D">
        <w:rPr>
          <w:rFonts w:ascii="Calibri" w:hAnsi="Calibri" w:cs="Calibri"/>
          <w:sz w:val="24"/>
          <w:szCs w:val="32"/>
        </w:rPr>
        <w:t>Toyota aims to</w:t>
      </w:r>
      <w:r w:rsidR="00F2524E" w:rsidRPr="003F6A3D">
        <w:rPr>
          <w:rFonts w:ascii="Calibri" w:hAnsi="Calibri" w:cs="Calibri"/>
          <w:sz w:val="24"/>
          <w:szCs w:val="32"/>
        </w:rPr>
        <w:t xml:space="preserve"> expand efforts beyond government-protected areas, aligning with Toyota’s commitment to Carbon Neutrality and the Environmental Challenge 2050. By implementing innovative strategies and educational programs, </w:t>
      </w:r>
      <w:r w:rsidRPr="003F6A3D">
        <w:rPr>
          <w:rFonts w:ascii="Calibri" w:hAnsi="Calibri" w:cs="Calibri"/>
          <w:sz w:val="24"/>
          <w:szCs w:val="32"/>
        </w:rPr>
        <w:t>Toyota</w:t>
      </w:r>
      <w:r w:rsidR="00F2524E" w:rsidRPr="003F6A3D">
        <w:rPr>
          <w:rFonts w:ascii="Calibri" w:hAnsi="Calibri" w:cs="Calibri"/>
          <w:sz w:val="24"/>
          <w:szCs w:val="32"/>
        </w:rPr>
        <w:t xml:space="preserve"> aim</w:t>
      </w:r>
      <w:r w:rsidRPr="003F6A3D">
        <w:rPr>
          <w:rFonts w:ascii="Calibri" w:hAnsi="Calibri" w:cs="Calibri"/>
          <w:sz w:val="24"/>
          <w:szCs w:val="32"/>
        </w:rPr>
        <w:t>s</w:t>
      </w:r>
      <w:r w:rsidR="00F2524E" w:rsidRPr="003F6A3D">
        <w:rPr>
          <w:rFonts w:ascii="Calibri" w:hAnsi="Calibri" w:cs="Calibri"/>
          <w:sz w:val="24"/>
          <w:szCs w:val="32"/>
        </w:rPr>
        <w:t xml:space="preserve"> to significantly contribute to Thailand’s biodiversity goals and set a benchmark for sustainable practices.</w:t>
      </w:r>
    </w:p>
    <w:p w14:paraId="00E7BF9C" w14:textId="77777777" w:rsidR="00D4344F" w:rsidRPr="003F6A3D" w:rsidRDefault="00D4344F" w:rsidP="003F6A3D">
      <w:pPr>
        <w:spacing w:before="240"/>
        <w:ind w:firstLine="720"/>
        <w:rPr>
          <w:rFonts w:ascii="Calibri" w:hAnsi="Calibri" w:cs="Calibri"/>
          <w:sz w:val="24"/>
          <w:szCs w:val="32"/>
        </w:rPr>
      </w:pPr>
    </w:p>
    <w:p w14:paraId="382519E9" w14:textId="77777777" w:rsidR="00D4344F" w:rsidRPr="003F6A3D" w:rsidRDefault="00D4344F" w:rsidP="003F6A3D">
      <w:pPr>
        <w:spacing w:before="240"/>
        <w:ind w:firstLine="720"/>
        <w:rPr>
          <w:rFonts w:ascii="Calibri" w:hAnsi="Calibri" w:cs="Calibri"/>
          <w:sz w:val="24"/>
          <w:szCs w:val="32"/>
        </w:rPr>
      </w:pPr>
    </w:p>
    <w:p w14:paraId="2C96A7BB" w14:textId="77777777" w:rsidR="00D4344F" w:rsidRPr="003F6A3D" w:rsidRDefault="00D4344F" w:rsidP="003F6A3D">
      <w:pPr>
        <w:spacing w:before="240"/>
        <w:ind w:firstLine="720"/>
        <w:rPr>
          <w:rFonts w:ascii="Calibri" w:hAnsi="Calibri" w:cs="Calibri"/>
          <w:sz w:val="24"/>
          <w:szCs w:val="32"/>
        </w:rPr>
      </w:pPr>
    </w:p>
    <w:p w14:paraId="3BAF876F" w14:textId="77777777" w:rsidR="00D4344F" w:rsidRPr="003F6A3D" w:rsidRDefault="00D4344F" w:rsidP="003F6A3D">
      <w:pPr>
        <w:spacing w:before="240"/>
        <w:ind w:firstLine="720"/>
        <w:rPr>
          <w:rFonts w:ascii="Calibri" w:hAnsi="Calibri" w:cs="Calibri"/>
          <w:sz w:val="24"/>
          <w:szCs w:val="32"/>
        </w:rPr>
      </w:pPr>
    </w:p>
    <w:p w14:paraId="39A39E9E" w14:textId="77777777" w:rsidR="008D1448" w:rsidRPr="003F6A3D" w:rsidRDefault="008D1448" w:rsidP="003F6A3D">
      <w:pPr>
        <w:spacing w:before="240"/>
        <w:rPr>
          <w:rFonts w:ascii="Calibri" w:hAnsi="Calibri" w:cs="Calibri"/>
          <w:b/>
          <w:bCs/>
          <w:sz w:val="24"/>
          <w:szCs w:val="32"/>
        </w:rPr>
      </w:pPr>
      <w:r w:rsidRPr="003F6A3D">
        <w:rPr>
          <w:rFonts w:ascii="Calibri" w:hAnsi="Calibri" w:cs="Calibri"/>
          <w:b/>
          <w:bCs/>
          <w:sz w:val="24"/>
          <w:szCs w:val="32"/>
        </w:rPr>
        <w:lastRenderedPageBreak/>
        <w:t xml:space="preserve">Remark </w:t>
      </w:r>
    </w:p>
    <w:p w14:paraId="5508F04F" w14:textId="2E3C3F61" w:rsidR="008D1448" w:rsidRPr="003F6A3D" w:rsidRDefault="008D1448" w:rsidP="00870365">
      <w:pPr>
        <w:spacing w:before="240"/>
        <w:jc w:val="thaiDistribute"/>
        <w:rPr>
          <w:rFonts w:ascii="Calibri" w:hAnsi="Calibri" w:cs="Calibri"/>
          <w:b/>
          <w:bCs/>
          <w:sz w:val="24"/>
          <w:szCs w:val="32"/>
        </w:rPr>
      </w:pPr>
      <w:r w:rsidRPr="003F6A3D">
        <w:rPr>
          <w:rFonts w:ascii="Calibri" w:hAnsi="Calibri" w:cs="Calibri"/>
          <w:b/>
          <w:bCs/>
          <w:sz w:val="24"/>
          <w:szCs w:val="32"/>
        </w:rPr>
        <w:t xml:space="preserve">About Toyota Technical Center </w:t>
      </w:r>
      <w:proofErr w:type="spellStart"/>
      <w:r w:rsidRPr="003F6A3D">
        <w:rPr>
          <w:rFonts w:ascii="Calibri" w:hAnsi="Calibri" w:cs="Calibri"/>
          <w:b/>
          <w:bCs/>
          <w:sz w:val="24"/>
          <w:szCs w:val="32"/>
        </w:rPr>
        <w:t>Shimoyama</w:t>
      </w:r>
      <w:proofErr w:type="spellEnd"/>
      <w:r w:rsidRPr="003F6A3D">
        <w:rPr>
          <w:rFonts w:ascii="Calibri" w:hAnsi="Calibri" w:cs="Calibri"/>
          <w:b/>
          <w:bCs/>
          <w:sz w:val="24"/>
          <w:szCs w:val="32"/>
        </w:rPr>
        <w:t xml:space="preserve"> (Japan) – </w:t>
      </w:r>
      <w:r w:rsidR="00DB587A" w:rsidRPr="003F6A3D">
        <w:rPr>
          <w:rFonts w:ascii="Calibri" w:hAnsi="Calibri" w:cs="Calibri"/>
          <w:sz w:val="24"/>
          <w:szCs w:val="32"/>
        </w:rPr>
        <w:t>One of the</w:t>
      </w:r>
      <w:r w:rsidR="008F2FB1" w:rsidRPr="003F6A3D">
        <w:rPr>
          <w:rFonts w:ascii="Calibri" w:hAnsi="Calibri" w:cs="Calibri"/>
          <w:b/>
          <w:bCs/>
          <w:sz w:val="24"/>
          <w:szCs w:val="32"/>
        </w:rPr>
        <w:t xml:space="preserve"> </w:t>
      </w:r>
      <w:r w:rsidRPr="003F6A3D">
        <w:rPr>
          <w:rFonts w:ascii="Calibri" w:hAnsi="Calibri" w:cs="Calibri"/>
          <w:sz w:val="24"/>
          <w:szCs w:val="32"/>
        </w:rPr>
        <w:t>Toyota Motor Corporation’s</w:t>
      </w:r>
      <w:r w:rsidRPr="003F6A3D">
        <w:rPr>
          <w:rFonts w:ascii="Calibri" w:hAnsi="Calibri" w:cs="Calibri"/>
          <w:color w:val="212121"/>
        </w:rPr>
        <w:t xml:space="preserve"> </w:t>
      </w:r>
      <w:r w:rsidRPr="003F6A3D">
        <w:rPr>
          <w:rFonts w:ascii="Calibri" w:hAnsi="Calibri" w:cs="Calibri"/>
          <w:sz w:val="24"/>
          <w:szCs w:val="32"/>
        </w:rPr>
        <w:t xml:space="preserve">research and development facility for vehicle development to build ever-better </w:t>
      </w:r>
      <w:r w:rsidR="0033445B" w:rsidRPr="003F6A3D">
        <w:rPr>
          <w:rFonts w:ascii="Calibri" w:hAnsi="Calibri" w:cs="Calibri"/>
          <w:sz w:val="24"/>
          <w:szCs w:val="32"/>
        </w:rPr>
        <w:t>cars. The</w:t>
      </w:r>
      <w:r w:rsidRPr="003F6A3D">
        <w:rPr>
          <w:rFonts w:ascii="Calibri" w:hAnsi="Calibri" w:cs="Calibri"/>
          <w:sz w:val="24"/>
          <w:szCs w:val="32"/>
        </w:rPr>
        <w:t xml:space="preserve"> site located in a mountainous area straddling the cities of Toyota and </w:t>
      </w:r>
      <w:r w:rsidR="0033445B" w:rsidRPr="003F6A3D">
        <w:rPr>
          <w:rFonts w:ascii="Calibri" w:hAnsi="Calibri" w:cs="Calibri"/>
          <w:sz w:val="24"/>
          <w:szCs w:val="32"/>
        </w:rPr>
        <w:t>Okazaki. Around</w:t>
      </w:r>
      <w:r w:rsidRPr="003F6A3D">
        <w:rPr>
          <w:rFonts w:ascii="Calibri" w:hAnsi="Calibri" w:cs="Calibri"/>
          <w:sz w:val="24"/>
          <w:szCs w:val="32"/>
        </w:rPr>
        <w:t xml:space="preserve"> 60 percent of the area (approx. 650 hectares) consists of preserved original trees and greenery, in addition to newly developed green spaces. Toyota full</w:t>
      </w:r>
      <w:r w:rsidR="007F3C54" w:rsidRPr="003F6A3D">
        <w:rPr>
          <w:rFonts w:ascii="Calibri" w:hAnsi="Calibri" w:cs="Calibri"/>
          <w:sz w:val="24"/>
          <w:szCs w:val="32"/>
        </w:rPr>
        <w:t>y</w:t>
      </w:r>
      <w:r w:rsidRPr="003F6A3D">
        <w:rPr>
          <w:rFonts w:ascii="Calibri" w:hAnsi="Calibri" w:cs="Calibri"/>
          <w:sz w:val="24"/>
          <w:szCs w:val="32"/>
        </w:rPr>
        <w:t xml:space="preserve"> consider</w:t>
      </w:r>
      <w:r w:rsidR="007F3C54" w:rsidRPr="003F6A3D">
        <w:rPr>
          <w:rFonts w:ascii="Calibri" w:hAnsi="Calibri" w:cs="Calibri"/>
          <w:sz w:val="24"/>
          <w:szCs w:val="32"/>
        </w:rPr>
        <w:t>s</w:t>
      </w:r>
      <w:r w:rsidRPr="003F6A3D">
        <w:rPr>
          <w:rFonts w:ascii="Calibri" w:hAnsi="Calibri" w:cs="Calibri"/>
          <w:sz w:val="24"/>
          <w:szCs w:val="32"/>
        </w:rPr>
        <w:t xml:space="preserve"> to maintaining and managing the natural environment</w:t>
      </w:r>
      <w:r w:rsidR="007F3C54" w:rsidRPr="003F6A3D">
        <w:rPr>
          <w:rFonts w:ascii="Calibri" w:hAnsi="Calibri" w:cs="Calibri"/>
          <w:sz w:val="24"/>
          <w:szCs w:val="32"/>
        </w:rPr>
        <w:t>,</w:t>
      </w:r>
      <w:r w:rsidRPr="003F6A3D">
        <w:rPr>
          <w:rFonts w:ascii="Calibri" w:hAnsi="Calibri" w:cs="Calibri"/>
          <w:sz w:val="24"/>
          <w:szCs w:val="32"/>
        </w:rPr>
        <w:t xml:space="preserve"> which included the Environmental Learning Center in the area. Toyota Technical Center Shimoyama has been recognized as 1 of 5 Toyota’s site to certified OECM model in Japan since 2023. </w:t>
      </w:r>
    </w:p>
    <w:p w14:paraId="52F7F4FE" w14:textId="4B73C3A7" w:rsidR="008D1448" w:rsidRPr="003F6A3D" w:rsidRDefault="008D1448" w:rsidP="00870365">
      <w:pPr>
        <w:spacing w:before="240"/>
        <w:jc w:val="thaiDistribute"/>
        <w:rPr>
          <w:rFonts w:ascii="Calibri" w:hAnsi="Calibri" w:cs="Calibri"/>
          <w:sz w:val="24"/>
          <w:szCs w:val="32"/>
        </w:rPr>
      </w:pPr>
      <w:r w:rsidRPr="003F6A3D">
        <w:rPr>
          <w:rFonts w:ascii="Calibri" w:hAnsi="Calibri" w:cs="Calibri"/>
          <w:b/>
          <w:bCs/>
          <w:sz w:val="24"/>
          <w:szCs w:val="32"/>
        </w:rPr>
        <w:t xml:space="preserve">About </w:t>
      </w:r>
      <w:proofErr w:type="spellStart"/>
      <w:r w:rsidRPr="003F6A3D">
        <w:rPr>
          <w:rFonts w:ascii="Calibri" w:hAnsi="Calibri" w:cs="Calibri"/>
          <w:b/>
          <w:bCs/>
          <w:sz w:val="24"/>
          <w:szCs w:val="32"/>
        </w:rPr>
        <w:t>Cheewa</w:t>
      </w:r>
      <w:proofErr w:type="spellEnd"/>
      <w:r w:rsidRPr="003F6A3D">
        <w:rPr>
          <w:rFonts w:ascii="Calibri" w:hAnsi="Calibri" w:cs="Calibri"/>
          <w:b/>
          <w:bCs/>
          <w:sz w:val="24"/>
          <w:szCs w:val="32"/>
        </w:rPr>
        <w:t xml:space="preserve"> </w:t>
      </w:r>
      <w:proofErr w:type="spellStart"/>
      <w:r w:rsidRPr="003F6A3D">
        <w:rPr>
          <w:rFonts w:ascii="Calibri" w:hAnsi="Calibri" w:cs="Calibri"/>
          <w:b/>
          <w:bCs/>
          <w:sz w:val="24"/>
          <w:szCs w:val="32"/>
        </w:rPr>
        <w:t>Panavet</w:t>
      </w:r>
      <w:proofErr w:type="spellEnd"/>
      <w:r w:rsidRPr="003F6A3D">
        <w:rPr>
          <w:rFonts w:ascii="Calibri" w:hAnsi="Calibri" w:cs="Calibri"/>
          <w:b/>
          <w:bCs/>
          <w:sz w:val="24"/>
          <w:szCs w:val="32"/>
          <w:lang w:eastAsia="ja-JP"/>
        </w:rPr>
        <w:t xml:space="preserve"> at the Toyota Ban Pho Plant (Thailand)</w:t>
      </w:r>
      <w:r w:rsidR="003F6A3D" w:rsidRPr="003F6A3D">
        <w:rPr>
          <w:rFonts w:ascii="Calibri" w:hAnsi="Calibri" w:cs="Calibri"/>
          <w:b/>
          <w:bCs/>
          <w:sz w:val="24"/>
          <w:szCs w:val="32"/>
          <w:lang w:eastAsia="ja-JP"/>
        </w:rPr>
        <w:t>-</w:t>
      </w:r>
      <w:r w:rsidR="003F6A3D" w:rsidRPr="003F6A3D">
        <w:rPr>
          <w:rFonts w:ascii="Calibri" w:hAnsi="Calibri" w:cs="Calibri"/>
          <w:sz w:val="24"/>
          <w:szCs w:val="32"/>
        </w:rPr>
        <w:t xml:space="preserve"> A</w:t>
      </w:r>
      <w:r w:rsidRPr="003F6A3D">
        <w:rPr>
          <w:rFonts w:ascii="Calibri" w:hAnsi="Calibri" w:cs="Calibri"/>
          <w:sz w:val="24"/>
          <w:szCs w:val="32"/>
        </w:rPr>
        <w:t xml:space="preserve"> learning center for biodiversity located within the Toyota</w:t>
      </w:r>
      <w:r w:rsidRPr="003F6A3D">
        <w:rPr>
          <w:rFonts w:ascii="Calibri" w:hAnsi="Calibri" w:cs="Calibri"/>
          <w:sz w:val="24"/>
          <w:szCs w:val="32"/>
          <w:lang w:eastAsia="ja-JP"/>
        </w:rPr>
        <w:t>’s</w:t>
      </w:r>
      <w:r w:rsidRPr="003F6A3D">
        <w:rPr>
          <w:rFonts w:ascii="Calibri" w:hAnsi="Calibri" w:cs="Calibri"/>
          <w:sz w:val="24"/>
          <w:szCs w:val="32"/>
        </w:rPr>
        <w:t xml:space="preserve"> factory property. The center excels in forest restoration using the famed Miyawaki method, biodiversity conservation, and provides environmental </w:t>
      </w:r>
      <w:r w:rsidR="00870365">
        <w:rPr>
          <w:rFonts w:ascii="Calibri" w:hAnsi="Calibri" w:cs="Calibri"/>
          <w:sz w:val="24"/>
          <w:szCs w:val="32"/>
        </w:rPr>
        <w:br/>
      </w:r>
      <w:r w:rsidRPr="003F6A3D">
        <w:rPr>
          <w:rFonts w:ascii="Calibri" w:hAnsi="Calibri" w:cs="Calibri"/>
          <w:sz w:val="24"/>
          <w:szCs w:val="32"/>
        </w:rPr>
        <w:t xml:space="preserve">and biodiversity education to the public and younger generations. </w:t>
      </w:r>
      <w:proofErr w:type="spellStart"/>
      <w:r w:rsidRPr="003F6A3D">
        <w:rPr>
          <w:rFonts w:ascii="Calibri" w:hAnsi="Calibri" w:cs="Calibri"/>
          <w:sz w:val="24"/>
          <w:szCs w:val="32"/>
        </w:rPr>
        <w:t>Cheewa</w:t>
      </w:r>
      <w:proofErr w:type="spellEnd"/>
      <w:r w:rsidRPr="003F6A3D">
        <w:rPr>
          <w:rFonts w:ascii="Calibri" w:hAnsi="Calibri" w:cs="Calibri"/>
          <w:sz w:val="24"/>
          <w:szCs w:val="32"/>
        </w:rPr>
        <w:t xml:space="preserve"> </w:t>
      </w:r>
      <w:proofErr w:type="spellStart"/>
      <w:r w:rsidRPr="003F6A3D">
        <w:rPr>
          <w:rFonts w:ascii="Calibri" w:hAnsi="Calibri" w:cs="Calibri"/>
          <w:sz w:val="24"/>
          <w:szCs w:val="32"/>
        </w:rPr>
        <w:t>Panavet</w:t>
      </w:r>
      <w:proofErr w:type="spellEnd"/>
      <w:r w:rsidRPr="003F6A3D">
        <w:rPr>
          <w:rFonts w:ascii="Calibri" w:hAnsi="Calibri" w:cs="Calibri"/>
          <w:sz w:val="24"/>
          <w:szCs w:val="32"/>
        </w:rPr>
        <w:t xml:space="preserve"> has the </w:t>
      </w:r>
      <w:r w:rsidR="00870365">
        <w:rPr>
          <w:rFonts w:ascii="Calibri" w:hAnsi="Calibri" w:cs="Calibri"/>
          <w:sz w:val="24"/>
          <w:szCs w:val="32"/>
        </w:rPr>
        <w:br/>
      </w:r>
      <w:r w:rsidRPr="003F6A3D">
        <w:rPr>
          <w:rFonts w:ascii="Calibri" w:hAnsi="Calibri" w:cs="Calibri"/>
          <w:sz w:val="24"/>
          <w:szCs w:val="32"/>
        </w:rPr>
        <w:t xml:space="preserve">potential to serve as one of Thailand’s premier models for biodiversity conservation areas </w:t>
      </w:r>
      <w:r w:rsidR="00870365">
        <w:rPr>
          <w:rFonts w:ascii="Calibri" w:hAnsi="Calibri" w:cs="Calibri"/>
          <w:sz w:val="24"/>
          <w:szCs w:val="32"/>
        </w:rPr>
        <w:br/>
      </w:r>
      <w:r w:rsidRPr="003F6A3D">
        <w:rPr>
          <w:rFonts w:ascii="Calibri" w:hAnsi="Calibri" w:cs="Calibri"/>
          <w:sz w:val="24"/>
          <w:szCs w:val="32"/>
        </w:rPr>
        <w:t xml:space="preserve">outside protected areas, managed by the private sector. This initiative marks the first Toyota </w:t>
      </w:r>
      <w:r w:rsidR="00870365">
        <w:rPr>
          <w:rFonts w:ascii="Calibri" w:hAnsi="Calibri" w:cs="Calibri"/>
          <w:sz w:val="24"/>
          <w:szCs w:val="32"/>
        </w:rPr>
        <w:br/>
      </w:r>
      <w:r w:rsidRPr="003F6A3D">
        <w:rPr>
          <w:rFonts w:ascii="Calibri" w:hAnsi="Calibri" w:cs="Calibri"/>
          <w:sz w:val="24"/>
          <w:szCs w:val="32"/>
        </w:rPr>
        <w:t>OECM outside Japan, following Toyota Motor Corporation’s 5 recognized sites for OECM in Japan since 2023.</w:t>
      </w:r>
    </w:p>
    <w:p w14:paraId="5D7487BA" w14:textId="247F7043" w:rsidR="008A7F21" w:rsidRPr="003F6A3D" w:rsidRDefault="00E21789" w:rsidP="008F2FB1">
      <w:pPr>
        <w:rPr>
          <w:rFonts w:ascii="Calibri" w:hAnsi="Calibri" w:cs="Calibri"/>
        </w:rPr>
      </w:pPr>
      <w:r w:rsidRPr="003F6A3D">
        <w:rPr>
          <w:rFonts w:ascii="Calibri" w:hAnsi="Calibri" w:cs="Calibri"/>
          <w:sz w:val="24"/>
          <w:szCs w:val="32"/>
        </w:rPr>
        <w:t xml:space="preserve">*URL: </w:t>
      </w:r>
      <w:hyperlink r:id="rId7" w:history="1">
        <w:r w:rsidR="00D4531C" w:rsidRPr="003F6A3D">
          <w:rPr>
            <w:rStyle w:val="Hyperlink"/>
            <w:rFonts w:ascii="Calibri" w:hAnsi="Calibri" w:cs="Calibri"/>
            <w:sz w:val="24"/>
            <w:szCs w:val="32"/>
          </w:rPr>
          <w:t>News - Toyota Motor Thailand Co., Ltd.</w:t>
        </w:r>
      </w:hyperlink>
    </w:p>
    <w:sectPr w:rsidR="008A7F21" w:rsidRPr="003F6A3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CECD" w14:textId="77777777" w:rsidR="00F0187A" w:rsidRDefault="00F0187A" w:rsidP="008D1448">
      <w:pPr>
        <w:spacing w:after="0" w:line="240" w:lineRule="auto"/>
      </w:pPr>
      <w:r>
        <w:separator/>
      </w:r>
    </w:p>
  </w:endnote>
  <w:endnote w:type="continuationSeparator" w:id="0">
    <w:p w14:paraId="072A8FAF" w14:textId="77777777" w:rsidR="00F0187A" w:rsidRDefault="00F0187A" w:rsidP="008D1448">
      <w:pPr>
        <w:spacing w:after="0" w:line="240" w:lineRule="auto"/>
      </w:pPr>
      <w:r>
        <w:continuationSeparator/>
      </w:r>
    </w:p>
  </w:endnote>
  <w:endnote w:type="continuationNotice" w:id="1">
    <w:p w14:paraId="7CDF7E92" w14:textId="77777777" w:rsidR="00F0187A" w:rsidRDefault="00F0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E8BE" w14:textId="77777777" w:rsidR="00F0187A" w:rsidRDefault="00F0187A" w:rsidP="008D1448">
      <w:pPr>
        <w:spacing w:after="0" w:line="240" w:lineRule="auto"/>
      </w:pPr>
      <w:r>
        <w:separator/>
      </w:r>
    </w:p>
  </w:footnote>
  <w:footnote w:type="continuationSeparator" w:id="0">
    <w:p w14:paraId="1F840208" w14:textId="77777777" w:rsidR="00F0187A" w:rsidRDefault="00F0187A" w:rsidP="008D1448">
      <w:pPr>
        <w:spacing w:after="0" w:line="240" w:lineRule="auto"/>
      </w:pPr>
      <w:r>
        <w:continuationSeparator/>
      </w:r>
    </w:p>
  </w:footnote>
  <w:footnote w:type="continuationNotice" w:id="1">
    <w:p w14:paraId="350937A2" w14:textId="77777777" w:rsidR="00F0187A" w:rsidRDefault="00F018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C8F" w14:textId="6EEDFDC2" w:rsidR="008D1448" w:rsidRDefault="008D1448">
    <w:pPr>
      <w:pStyle w:val="Header"/>
    </w:pPr>
    <w:r>
      <w:rPr>
        <w:noProof/>
        <w14:ligatures w14:val="standardContextual"/>
      </w:rPr>
      <mc:AlternateContent>
        <mc:Choice Requires="wps">
          <w:drawing>
            <wp:anchor distT="0" distB="0" distL="0" distR="0" simplePos="0" relativeHeight="251658241" behindDoc="0" locked="0" layoutInCell="1" allowOverlap="1" wp14:anchorId="3B2CF3BD" wp14:editId="0EE5A108">
              <wp:simplePos x="635" y="635"/>
              <wp:positionH relativeFrom="page">
                <wp:align>left</wp:align>
              </wp:positionH>
              <wp:positionV relativeFrom="page">
                <wp:align>top</wp:align>
              </wp:positionV>
              <wp:extent cx="1252220" cy="408305"/>
              <wp:effectExtent l="0" t="0" r="5080" b="10795"/>
              <wp:wrapNone/>
              <wp:docPr id="112548286" name="Text Box 2" descr="••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52220" cy="408305"/>
                      </a:xfrm>
                      <a:prstGeom prst="rect">
                        <a:avLst/>
                      </a:prstGeom>
                      <a:noFill/>
                      <a:ln>
                        <a:noFill/>
                      </a:ln>
                    </wps:spPr>
                    <wps:txbx>
                      <w:txbxContent>
                        <w:p w14:paraId="4BC54A65" w14:textId="6AC3ECD7"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B2CF3BD" id="_x0000_t202" coordsize="21600,21600" o:spt="202" path="m,l,21600r21600,l21600,xe">
              <v:stroke joinstyle="miter"/>
              <v:path gradientshapeok="t" o:connecttype="rect"/>
            </v:shapetype>
            <v:shape id="_x0000_s1027" type="#_x0000_t202" alt="•• PROTECTED" style="position:absolute;margin-left:0;margin-top:0;width:98.6pt;height:32.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" filled="f" stroked="f">
              <v:textbox style="mso-fit-shape-to-text:t" inset="20pt,15pt,0,0">
                <w:txbxContent>
                  <w:p w14:paraId="4BC54A65" w14:textId="6AC3ECD7"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280" w14:textId="5993EB57" w:rsidR="008D1448" w:rsidRDefault="008D1448">
    <w:pPr>
      <w:pStyle w:val="Header"/>
    </w:pPr>
    <w:r>
      <w:rPr>
        <w:noProof/>
        <w14:ligatures w14:val="standardContextual"/>
      </w:rPr>
      <mc:AlternateContent>
        <mc:Choice Requires="wps">
          <w:drawing>
            <wp:anchor distT="0" distB="0" distL="0" distR="0" simplePos="0" relativeHeight="251658242" behindDoc="0" locked="0" layoutInCell="1" allowOverlap="1" wp14:anchorId="1AB84BE3" wp14:editId="6C6810AD">
              <wp:simplePos x="914400" y="457200"/>
              <wp:positionH relativeFrom="page">
                <wp:align>left</wp:align>
              </wp:positionH>
              <wp:positionV relativeFrom="page">
                <wp:align>top</wp:align>
              </wp:positionV>
              <wp:extent cx="1252220" cy="408305"/>
              <wp:effectExtent l="0" t="0" r="5080" b="10795"/>
              <wp:wrapNone/>
              <wp:docPr id="1026428878" name="Text Box 3" descr="••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52220" cy="408305"/>
                      </a:xfrm>
                      <a:prstGeom prst="rect">
                        <a:avLst/>
                      </a:prstGeom>
                      <a:noFill/>
                      <a:ln>
                        <a:noFill/>
                      </a:ln>
                    </wps:spPr>
                    <wps:txbx>
                      <w:txbxContent>
                        <w:p w14:paraId="0B351161" w14:textId="0DE86C6A"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AB84BE3" id="_x0000_t202" coordsize="21600,21600" o:spt="202" path="m,l,21600r21600,l21600,xe">
              <v:stroke joinstyle="miter"/>
              <v:path gradientshapeok="t" o:connecttype="rect"/>
            </v:shapetype>
            <v:shape id="Text Box 3" o:spid="_x0000_s1028" type="#_x0000_t202" alt="•• PROTECTED" style="position:absolute;margin-left:0;margin-top:0;width:98.6pt;height:32.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" filled="f" stroked="f">
              <v:textbox style="mso-fit-shape-to-text:t" inset="20pt,15pt,0,0">
                <w:txbxContent>
                  <w:p w14:paraId="0B351161" w14:textId="0DE86C6A"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BCC5" w14:textId="32F2E0A9" w:rsidR="008D1448" w:rsidRDefault="008D1448">
    <w:pPr>
      <w:pStyle w:val="Header"/>
    </w:pPr>
    <w:r>
      <w:rPr>
        <w:noProof/>
        <w14:ligatures w14:val="standardContextual"/>
      </w:rPr>
      <mc:AlternateContent>
        <mc:Choice Requires="wps">
          <w:drawing>
            <wp:anchor distT="0" distB="0" distL="0" distR="0" simplePos="0" relativeHeight="251658240" behindDoc="0" locked="0" layoutInCell="1" allowOverlap="1" wp14:anchorId="2AA1751C" wp14:editId="6833B2EC">
              <wp:simplePos x="635" y="635"/>
              <wp:positionH relativeFrom="page">
                <wp:align>left</wp:align>
              </wp:positionH>
              <wp:positionV relativeFrom="page">
                <wp:align>top</wp:align>
              </wp:positionV>
              <wp:extent cx="1252220" cy="408305"/>
              <wp:effectExtent l="0" t="0" r="5080" b="10795"/>
              <wp:wrapNone/>
              <wp:docPr id="962864284" name="Text Box 1" descr="••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52220" cy="408305"/>
                      </a:xfrm>
                      <a:prstGeom prst="rect">
                        <a:avLst/>
                      </a:prstGeom>
                      <a:noFill/>
                      <a:ln>
                        <a:noFill/>
                      </a:ln>
                    </wps:spPr>
                    <wps:txbx>
                      <w:txbxContent>
                        <w:p w14:paraId="7422FC7A" w14:textId="7D3CDC03"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AA1751C" id="_x0000_t202" coordsize="21600,21600" o:spt="202" path="m,l,21600r21600,l21600,xe">
              <v:stroke joinstyle="miter"/>
              <v:path gradientshapeok="t" o:connecttype="rect"/>
            </v:shapetype>
            <v:shape id="Text Box 1" o:spid="_x0000_s1029" type="#_x0000_t202" alt="•• PROTECTED" style="position:absolute;margin-left:0;margin-top:0;width:98.6pt;height:32.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" filled="f" stroked="f">
              <v:textbox style="mso-fit-shape-to-text:t" inset="20pt,15pt,0,0">
                <w:txbxContent>
                  <w:p w14:paraId="7422FC7A" w14:textId="7D3CDC03" w:rsidR="008D1448" w:rsidRPr="008D1448" w:rsidRDefault="008D1448" w:rsidP="008D1448">
                    <w:pPr>
                      <w:spacing w:after="0"/>
                      <w:rPr>
                        <w:rFonts w:ascii="Calibri" w:eastAsia="Calibri" w:hAnsi="Calibri" w:cs="Calibri"/>
                        <w:noProof/>
                        <w:color w:val="000000"/>
                        <w:sz w:val="26"/>
                        <w:szCs w:val="26"/>
                      </w:rPr>
                    </w:pPr>
                    <w:r w:rsidRPr="008D1448">
                      <w:rPr>
                        <w:rFonts w:ascii="Calibri" w:eastAsia="Calibri" w:hAnsi="Calibri" w:cs="Calibri"/>
                        <w:noProof/>
                        <w:color w:val="000000"/>
                        <w:sz w:val="26"/>
                        <w:szCs w:val="26"/>
                      </w:rPr>
                      <w:t>•• 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48"/>
    <w:rsid w:val="0007315E"/>
    <w:rsid w:val="001A5448"/>
    <w:rsid w:val="001C5C85"/>
    <w:rsid w:val="0026482A"/>
    <w:rsid w:val="002E48E2"/>
    <w:rsid w:val="0033445B"/>
    <w:rsid w:val="00342415"/>
    <w:rsid w:val="003520DF"/>
    <w:rsid w:val="00357544"/>
    <w:rsid w:val="00395A7A"/>
    <w:rsid w:val="003D293A"/>
    <w:rsid w:val="003F6A3D"/>
    <w:rsid w:val="004D4056"/>
    <w:rsid w:val="00541FCE"/>
    <w:rsid w:val="00597B47"/>
    <w:rsid w:val="00603DFD"/>
    <w:rsid w:val="006B433A"/>
    <w:rsid w:val="006C4415"/>
    <w:rsid w:val="006E2573"/>
    <w:rsid w:val="00774093"/>
    <w:rsid w:val="00780674"/>
    <w:rsid w:val="007C69D6"/>
    <w:rsid w:val="007F3C54"/>
    <w:rsid w:val="00811B38"/>
    <w:rsid w:val="00826A07"/>
    <w:rsid w:val="008338DD"/>
    <w:rsid w:val="00870365"/>
    <w:rsid w:val="0088159D"/>
    <w:rsid w:val="008A6C7F"/>
    <w:rsid w:val="008A7F21"/>
    <w:rsid w:val="008D1448"/>
    <w:rsid w:val="008F2FB1"/>
    <w:rsid w:val="0091276A"/>
    <w:rsid w:val="00912D9A"/>
    <w:rsid w:val="00997C1C"/>
    <w:rsid w:val="009D3983"/>
    <w:rsid w:val="00A248D5"/>
    <w:rsid w:val="00AF56DA"/>
    <w:rsid w:val="00BA086B"/>
    <w:rsid w:val="00C139E8"/>
    <w:rsid w:val="00C636BD"/>
    <w:rsid w:val="00C716A0"/>
    <w:rsid w:val="00C81E71"/>
    <w:rsid w:val="00C820E6"/>
    <w:rsid w:val="00C97395"/>
    <w:rsid w:val="00CB706A"/>
    <w:rsid w:val="00D4344F"/>
    <w:rsid w:val="00D4531C"/>
    <w:rsid w:val="00D45EF7"/>
    <w:rsid w:val="00D53605"/>
    <w:rsid w:val="00D71052"/>
    <w:rsid w:val="00DB587A"/>
    <w:rsid w:val="00DB75BA"/>
    <w:rsid w:val="00E21789"/>
    <w:rsid w:val="00E40C91"/>
    <w:rsid w:val="00E40D93"/>
    <w:rsid w:val="00E8546E"/>
    <w:rsid w:val="00E86862"/>
    <w:rsid w:val="00E87207"/>
    <w:rsid w:val="00E91C91"/>
    <w:rsid w:val="00EB487B"/>
    <w:rsid w:val="00EC66F7"/>
    <w:rsid w:val="00ED085E"/>
    <w:rsid w:val="00F0187A"/>
    <w:rsid w:val="00F2524E"/>
    <w:rsid w:val="00F7619E"/>
    <w:rsid w:val="00FA420E"/>
    <w:rsid w:val="00FC36B8"/>
    <w:rsid w:val="00FC46B8"/>
    <w:rsid w:val="00FD228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8C8B3"/>
  <w15:chartTrackingRefBased/>
  <w15:docId w15:val="{2389AFDA-9257-48A8-B37D-4C9F0CE9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48"/>
    <w:rPr>
      <w:kern w:val="0"/>
      <w14:ligatures w14:val="none"/>
    </w:rPr>
  </w:style>
  <w:style w:type="paragraph" w:styleId="Heading1">
    <w:name w:val="heading 1"/>
    <w:basedOn w:val="Normal"/>
    <w:next w:val="Normal"/>
    <w:link w:val="Heading1Char"/>
    <w:uiPriority w:val="9"/>
    <w:qFormat/>
    <w:rsid w:val="008D1448"/>
    <w:pPr>
      <w:keepNext/>
      <w:keepLines/>
      <w:spacing w:before="360" w:after="80"/>
      <w:outlineLvl w:val="0"/>
    </w:pPr>
    <w:rPr>
      <w:rFonts w:asciiTheme="majorHAnsi" w:eastAsiaTheme="majorEastAsia" w:hAnsiTheme="majorHAnsi" w:cstheme="majorBidi"/>
      <w:color w:val="2E74B5" w:themeColor="accent1" w:themeShade="BF"/>
      <w:kern w:val="2"/>
      <w:sz w:val="40"/>
      <w:szCs w:val="50"/>
      <w14:ligatures w14:val="standardContextual"/>
    </w:rPr>
  </w:style>
  <w:style w:type="paragraph" w:styleId="Heading2">
    <w:name w:val="heading 2"/>
    <w:basedOn w:val="Normal"/>
    <w:next w:val="Normal"/>
    <w:link w:val="Heading2Char"/>
    <w:uiPriority w:val="9"/>
    <w:semiHidden/>
    <w:unhideWhenUsed/>
    <w:qFormat/>
    <w:rsid w:val="008D1448"/>
    <w:pPr>
      <w:keepNext/>
      <w:keepLines/>
      <w:spacing w:before="160" w:after="80"/>
      <w:outlineLvl w:val="1"/>
    </w:pPr>
    <w:rPr>
      <w:rFonts w:asciiTheme="majorHAnsi" w:eastAsiaTheme="majorEastAsia" w:hAnsiTheme="majorHAnsi" w:cstheme="majorBidi"/>
      <w:color w:val="2E74B5" w:themeColor="accent1" w:themeShade="BF"/>
      <w:kern w:val="2"/>
      <w:sz w:val="32"/>
      <w:szCs w:val="40"/>
      <w14:ligatures w14:val="standardContextual"/>
    </w:rPr>
  </w:style>
  <w:style w:type="paragraph" w:styleId="Heading3">
    <w:name w:val="heading 3"/>
    <w:basedOn w:val="Normal"/>
    <w:next w:val="Normal"/>
    <w:link w:val="Heading3Char"/>
    <w:uiPriority w:val="9"/>
    <w:semiHidden/>
    <w:unhideWhenUsed/>
    <w:qFormat/>
    <w:rsid w:val="008D1448"/>
    <w:pPr>
      <w:keepNext/>
      <w:keepLines/>
      <w:spacing w:before="160" w:after="80"/>
      <w:outlineLvl w:val="2"/>
    </w:pPr>
    <w:rPr>
      <w:rFonts w:eastAsiaTheme="majorEastAsia" w:cstheme="majorBidi"/>
      <w:color w:val="2E74B5" w:themeColor="accent1" w:themeShade="BF"/>
      <w:kern w:val="2"/>
      <w:sz w:val="28"/>
      <w:szCs w:val="35"/>
      <w14:ligatures w14:val="standardContextual"/>
    </w:rPr>
  </w:style>
  <w:style w:type="paragraph" w:styleId="Heading4">
    <w:name w:val="heading 4"/>
    <w:basedOn w:val="Normal"/>
    <w:next w:val="Normal"/>
    <w:link w:val="Heading4Char"/>
    <w:uiPriority w:val="9"/>
    <w:semiHidden/>
    <w:unhideWhenUsed/>
    <w:qFormat/>
    <w:rsid w:val="008D1448"/>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D1448"/>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D144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D144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D144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D144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448"/>
    <w:rPr>
      <w:rFonts w:asciiTheme="majorHAnsi" w:eastAsiaTheme="majorEastAsia" w:hAnsiTheme="majorHAnsi" w:cstheme="majorBidi"/>
      <w:color w:val="2E74B5" w:themeColor="accent1" w:themeShade="BF"/>
      <w:sz w:val="40"/>
      <w:szCs w:val="50"/>
    </w:rPr>
  </w:style>
  <w:style w:type="character" w:customStyle="1" w:styleId="Heading2Char">
    <w:name w:val="Heading 2 Char"/>
    <w:basedOn w:val="DefaultParagraphFont"/>
    <w:link w:val="Heading2"/>
    <w:uiPriority w:val="9"/>
    <w:semiHidden/>
    <w:rsid w:val="008D1448"/>
    <w:rPr>
      <w:rFonts w:asciiTheme="majorHAnsi" w:eastAsiaTheme="majorEastAsia" w:hAnsiTheme="majorHAnsi" w:cstheme="majorBidi"/>
      <w:color w:val="2E74B5" w:themeColor="accent1" w:themeShade="BF"/>
      <w:sz w:val="32"/>
      <w:szCs w:val="40"/>
    </w:rPr>
  </w:style>
  <w:style w:type="character" w:customStyle="1" w:styleId="Heading3Char">
    <w:name w:val="Heading 3 Char"/>
    <w:basedOn w:val="DefaultParagraphFont"/>
    <w:link w:val="Heading3"/>
    <w:uiPriority w:val="9"/>
    <w:semiHidden/>
    <w:rsid w:val="008D1448"/>
    <w:rPr>
      <w:rFonts w:eastAsiaTheme="majorEastAsia" w:cstheme="majorBidi"/>
      <w:color w:val="2E74B5" w:themeColor="accent1" w:themeShade="BF"/>
      <w:sz w:val="28"/>
      <w:szCs w:val="35"/>
    </w:rPr>
  </w:style>
  <w:style w:type="character" w:customStyle="1" w:styleId="Heading4Char">
    <w:name w:val="Heading 4 Char"/>
    <w:basedOn w:val="DefaultParagraphFont"/>
    <w:link w:val="Heading4"/>
    <w:uiPriority w:val="9"/>
    <w:semiHidden/>
    <w:rsid w:val="008D144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144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1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448"/>
    <w:rPr>
      <w:rFonts w:eastAsiaTheme="majorEastAsia" w:cstheme="majorBidi"/>
      <w:color w:val="272727" w:themeColor="text1" w:themeTint="D8"/>
    </w:rPr>
  </w:style>
  <w:style w:type="paragraph" w:styleId="Title">
    <w:name w:val="Title"/>
    <w:basedOn w:val="Normal"/>
    <w:next w:val="Normal"/>
    <w:link w:val="TitleChar"/>
    <w:uiPriority w:val="10"/>
    <w:qFormat/>
    <w:rsid w:val="008D1448"/>
    <w:pPr>
      <w:spacing w:after="80" w:line="240" w:lineRule="auto"/>
      <w:contextualSpacing/>
    </w:pPr>
    <w:rPr>
      <w:rFonts w:asciiTheme="majorHAnsi" w:eastAsiaTheme="majorEastAsia" w:hAnsiTheme="majorHAnsi" w:cstheme="majorBidi"/>
      <w:spacing w:val="-10"/>
      <w:kern w:val="28"/>
      <w:sz w:val="56"/>
      <w:szCs w:val="71"/>
      <w14:ligatures w14:val="standardContextual"/>
    </w:rPr>
  </w:style>
  <w:style w:type="character" w:customStyle="1" w:styleId="TitleChar">
    <w:name w:val="Title Char"/>
    <w:basedOn w:val="DefaultParagraphFont"/>
    <w:link w:val="Title"/>
    <w:uiPriority w:val="10"/>
    <w:rsid w:val="008D144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D1448"/>
    <w:pPr>
      <w:numPr>
        <w:ilvl w:val="1"/>
      </w:numPr>
    </w:pPr>
    <w:rPr>
      <w:rFonts w:eastAsiaTheme="majorEastAsia" w:cstheme="majorBidi"/>
      <w:color w:val="595959" w:themeColor="text1" w:themeTint="A6"/>
      <w:spacing w:val="15"/>
      <w:kern w:val="2"/>
      <w:sz w:val="28"/>
      <w:szCs w:val="35"/>
      <w14:ligatures w14:val="standardContextual"/>
    </w:rPr>
  </w:style>
  <w:style w:type="character" w:customStyle="1" w:styleId="SubtitleChar">
    <w:name w:val="Subtitle Char"/>
    <w:basedOn w:val="DefaultParagraphFont"/>
    <w:link w:val="Subtitle"/>
    <w:uiPriority w:val="11"/>
    <w:rsid w:val="008D144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D1448"/>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8D1448"/>
    <w:rPr>
      <w:i/>
      <w:iCs/>
      <w:color w:val="404040" w:themeColor="text1" w:themeTint="BF"/>
    </w:rPr>
  </w:style>
  <w:style w:type="paragraph" w:styleId="ListParagraph">
    <w:name w:val="List Paragraph"/>
    <w:basedOn w:val="Normal"/>
    <w:uiPriority w:val="34"/>
    <w:qFormat/>
    <w:rsid w:val="008D1448"/>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8D1448"/>
    <w:rPr>
      <w:i/>
      <w:iCs/>
      <w:color w:val="2E74B5" w:themeColor="accent1" w:themeShade="BF"/>
    </w:rPr>
  </w:style>
  <w:style w:type="paragraph" w:styleId="IntenseQuote">
    <w:name w:val="Intense Quote"/>
    <w:basedOn w:val="Normal"/>
    <w:next w:val="Normal"/>
    <w:link w:val="IntenseQuoteChar"/>
    <w:uiPriority w:val="30"/>
    <w:qFormat/>
    <w:rsid w:val="008D1448"/>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8D1448"/>
    <w:rPr>
      <w:i/>
      <w:iCs/>
      <w:color w:val="2E74B5" w:themeColor="accent1" w:themeShade="BF"/>
    </w:rPr>
  </w:style>
  <w:style w:type="character" w:styleId="IntenseReference">
    <w:name w:val="Intense Reference"/>
    <w:basedOn w:val="DefaultParagraphFont"/>
    <w:uiPriority w:val="32"/>
    <w:qFormat/>
    <w:rsid w:val="008D1448"/>
    <w:rPr>
      <w:b/>
      <w:bCs/>
      <w:smallCaps/>
      <w:color w:val="2E74B5" w:themeColor="accent1" w:themeShade="BF"/>
      <w:spacing w:val="5"/>
    </w:rPr>
  </w:style>
  <w:style w:type="character" w:styleId="CommentReference">
    <w:name w:val="annotation reference"/>
    <w:basedOn w:val="DefaultParagraphFont"/>
    <w:uiPriority w:val="99"/>
    <w:semiHidden/>
    <w:unhideWhenUsed/>
    <w:rsid w:val="008D1448"/>
    <w:rPr>
      <w:sz w:val="16"/>
      <w:szCs w:val="16"/>
    </w:rPr>
  </w:style>
  <w:style w:type="paragraph" w:styleId="CommentText">
    <w:name w:val="annotation text"/>
    <w:basedOn w:val="Normal"/>
    <w:link w:val="CommentTextChar"/>
    <w:uiPriority w:val="99"/>
    <w:unhideWhenUsed/>
    <w:rsid w:val="008D1448"/>
    <w:pPr>
      <w:spacing w:line="240" w:lineRule="auto"/>
    </w:pPr>
    <w:rPr>
      <w:sz w:val="20"/>
      <w:szCs w:val="25"/>
    </w:rPr>
  </w:style>
  <w:style w:type="character" w:customStyle="1" w:styleId="CommentTextChar">
    <w:name w:val="Comment Text Char"/>
    <w:basedOn w:val="DefaultParagraphFont"/>
    <w:link w:val="CommentText"/>
    <w:uiPriority w:val="99"/>
    <w:rsid w:val="008D1448"/>
    <w:rPr>
      <w:rFonts w:eastAsiaTheme="minorEastAsia"/>
      <w:kern w:val="0"/>
      <w:sz w:val="20"/>
      <w:szCs w:val="25"/>
      <w14:ligatures w14:val="none"/>
    </w:rPr>
  </w:style>
  <w:style w:type="character" w:styleId="Hyperlink">
    <w:name w:val="Hyperlink"/>
    <w:basedOn w:val="DefaultParagraphFont"/>
    <w:uiPriority w:val="99"/>
    <w:unhideWhenUsed/>
    <w:rsid w:val="008D1448"/>
    <w:rPr>
      <w:color w:val="0563C1" w:themeColor="hyperlink"/>
      <w:u w:val="single"/>
    </w:rPr>
  </w:style>
  <w:style w:type="paragraph" w:styleId="Header">
    <w:name w:val="header"/>
    <w:basedOn w:val="Normal"/>
    <w:link w:val="HeaderChar"/>
    <w:uiPriority w:val="99"/>
    <w:unhideWhenUsed/>
    <w:rsid w:val="008D1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48"/>
    <w:rPr>
      <w:rFonts w:eastAsiaTheme="minorEastAsia"/>
      <w:kern w:val="0"/>
      <w14:ligatures w14:val="none"/>
    </w:rPr>
  </w:style>
  <w:style w:type="paragraph" w:styleId="Footer">
    <w:name w:val="footer"/>
    <w:basedOn w:val="Normal"/>
    <w:link w:val="FooterChar"/>
    <w:uiPriority w:val="99"/>
    <w:unhideWhenUsed/>
    <w:rsid w:val="00BA086B"/>
    <w:pPr>
      <w:tabs>
        <w:tab w:val="center" w:pos="4419"/>
        <w:tab w:val="right" w:pos="8838"/>
      </w:tabs>
      <w:snapToGrid w:val="0"/>
    </w:pPr>
  </w:style>
  <w:style w:type="character" w:customStyle="1" w:styleId="FooterChar">
    <w:name w:val="Footer Char"/>
    <w:basedOn w:val="DefaultParagraphFont"/>
    <w:link w:val="Footer"/>
    <w:uiPriority w:val="99"/>
    <w:rsid w:val="00BA086B"/>
    <w:rPr>
      <w:kern w:val="0"/>
      <w14:ligatures w14:val="none"/>
    </w:rPr>
  </w:style>
  <w:style w:type="paragraph" w:styleId="Revision">
    <w:name w:val="Revision"/>
    <w:hidden/>
    <w:uiPriority w:val="99"/>
    <w:semiHidden/>
    <w:rsid w:val="0088159D"/>
    <w:pPr>
      <w:spacing w:after="0" w:line="240" w:lineRule="auto"/>
    </w:pPr>
    <w:rPr>
      <w:kern w:val="0"/>
      <w14:ligatures w14:val="none"/>
    </w:rPr>
  </w:style>
  <w:style w:type="character" w:styleId="UnresolvedMention">
    <w:name w:val="Unresolved Mention"/>
    <w:basedOn w:val="DefaultParagraphFont"/>
    <w:uiPriority w:val="99"/>
    <w:semiHidden/>
    <w:unhideWhenUsed/>
    <w:rsid w:val="008815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159D"/>
    <w:rPr>
      <w:b/>
      <w:bCs/>
    </w:rPr>
  </w:style>
  <w:style w:type="character" w:customStyle="1" w:styleId="CommentSubjectChar">
    <w:name w:val="Comment Subject Char"/>
    <w:basedOn w:val="CommentTextChar"/>
    <w:link w:val="CommentSubject"/>
    <w:uiPriority w:val="99"/>
    <w:semiHidden/>
    <w:rsid w:val="0088159D"/>
    <w:rPr>
      <w:rFonts w:eastAsiaTheme="minorEastAsia"/>
      <w:b/>
      <w:bCs/>
      <w:kern w:val="0"/>
      <w:sz w:val="20"/>
      <w:szCs w:val="25"/>
      <w14:ligatures w14:val="none"/>
    </w:rPr>
  </w:style>
  <w:style w:type="character" w:styleId="FollowedHyperlink">
    <w:name w:val="FollowedHyperlink"/>
    <w:basedOn w:val="DefaultParagraphFont"/>
    <w:uiPriority w:val="99"/>
    <w:semiHidden/>
    <w:unhideWhenUsed/>
    <w:rsid w:val="00E21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yota.co.th/en/news/MOU-Biodiversity-Conser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84B9-1DE3-4F17-8062-56E5AE0F2F0A}">
  <ds:schemaRefs>
    <ds:schemaRef ds:uri="http://schemas.openxmlformats.org/officeDocument/2006/bibliography"/>
  </ds:schemaRefs>
</ds:datastoreItem>
</file>

<file path=docMetadata/LabelInfo.xml><?xml version="1.0" encoding="utf-8"?>
<clbl:labelList xmlns:clbl="http://schemas.microsoft.com/office/2020/mipLabelMetadata">
  <clbl:label id="{a280e33f-51f9-4eb7-bf6f-a0cb413b4c8b}" enabled="1" method="Standard" siteId="{d9cd485e-39bd-4cc9-9539-8c97631fbb71}"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Links>
    <vt:vector size="12" baseType="variant">
      <vt:variant>
        <vt:i4>7012389</vt:i4>
      </vt:variant>
      <vt:variant>
        <vt:i4>0</vt:i4>
      </vt:variant>
      <vt:variant>
        <vt:i4>0</vt:i4>
      </vt:variant>
      <vt:variant>
        <vt:i4>5</vt:i4>
      </vt:variant>
      <vt:variant>
        <vt:lpwstr>https://www.toyota.co.th/en/news/MOU-Biodiversity-Conservation</vt:lpwstr>
      </vt:variant>
      <vt:variant>
        <vt:lpwstr/>
      </vt:variant>
      <vt:variant>
        <vt:i4>5636127</vt:i4>
      </vt:variant>
      <vt:variant>
        <vt:i4>0</vt:i4>
      </vt:variant>
      <vt:variant>
        <vt:i4>0</vt:i4>
      </vt:variant>
      <vt:variant>
        <vt:i4>5</vt:i4>
      </vt:variant>
      <vt:variant>
        <vt:lpwstr>https://global.toyota/en/newsroom/corporate/40604217.html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Jidapa Kaewyoungjit (TMA)</dc:creator>
  <cp:keywords/>
  <dc:description/>
  <cp:lastModifiedBy>Prediyut Tananun (TMT)</cp:lastModifiedBy>
  <cp:revision>10</cp:revision>
  <cp:lastPrinted>2024-12-09T06:18:00Z</cp:lastPrinted>
  <dcterms:created xsi:type="dcterms:W3CDTF">2024-12-12T01:16:00Z</dcterms:created>
  <dcterms:modified xsi:type="dcterms:W3CDTF">2024-12-12T04:36:00Z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3964249c,6b559be,3d2e0fce</vt:lpwstr>
  </property>
  <property fmtid="{D5CDD505-2E9C-101B-9397-08002B2CF9AE}" pid="3" name="ClassificationContentMarkingHeaderFontProps">
    <vt:lpwstr>#000000,13,Calibri</vt:lpwstr>
  </property>
  <property fmtid="{D5CDD505-2E9C-101B-9397-08002B2CF9AE}" pid="4" name="ClassificationContentMarkingHeaderText">
    <vt:lpwstr>•• PROTECTED</vt:lpwstr>
  </property>
</Properties>
</file>